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35902" w14:textId="77777777" w:rsidR="00E451E4" w:rsidRDefault="00E901C1">
      <w:r>
        <w:rPr>
          <w:noProof/>
          <w:lang w:eastAsia="en-IN"/>
        </w:rPr>
        <mc:AlternateContent>
          <mc:Choice Requires="wps">
            <w:drawing>
              <wp:anchor distT="45720" distB="45720" distL="114300" distR="114300" simplePos="0" relativeHeight="251659264" behindDoc="0" locked="0" layoutInCell="1" allowOverlap="1" wp14:anchorId="241A9B6A" wp14:editId="65C99DEB">
                <wp:simplePos x="0" y="0"/>
                <wp:positionH relativeFrom="column">
                  <wp:posOffset>117828</wp:posOffset>
                </wp:positionH>
                <wp:positionV relativeFrom="paragraph">
                  <wp:posOffset>424</wp:posOffset>
                </wp:positionV>
                <wp:extent cx="5753734" cy="9518014"/>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4" cy="9518014"/>
                        </a:xfrm>
                        <a:prstGeom prst="rect">
                          <a:avLst/>
                        </a:prstGeom>
                        <a:solidFill>
                          <a:srgbClr val="FFFFFF"/>
                        </a:solidFill>
                        <a:ln w="9525">
                          <a:solidFill>
                            <a:srgbClr val="000000"/>
                          </a:solidFill>
                          <a:miter lim="800000"/>
                          <a:headEnd/>
                          <a:tailEnd/>
                        </a:ln>
                      </wps:spPr>
                      <wps:txbx>
                        <w:txbxContent>
                          <w:p w14:paraId="54EE6A41" w14:textId="77777777" w:rsidR="00E901C1" w:rsidRPr="00830EF6" w:rsidRDefault="00E901C1" w:rsidP="00E901C1">
                            <w:pPr>
                              <w:ind w:left="5760"/>
                              <w:jc w:val="center"/>
                              <w:rPr>
                                <w:rFonts w:ascii="Arial" w:hAnsi="Arial" w:cs="Arial"/>
                                <w:b/>
                                <w:sz w:val="28"/>
                                <w:szCs w:val="28"/>
                                <w:u w:val="single"/>
                              </w:rPr>
                            </w:pPr>
                            <w:r w:rsidRPr="00830EF6">
                              <w:rPr>
                                <w:rFonts w:ascii="Arial" w:hAnsi="Arial" w:cs="Arial"/>
                                <w:noProof/>
                                <w:sz w:val="28"/>
                                <w:szCs w:val="28"/>
                                <w:lang w:eastAsia="en-IN"/>
                              </w:rPr>
                              <w:drawing>
                                <wp:inline distT="0" distB="0" distL="0" distR="0" wp14:anchorId="705FAE48" wp14:editId="21ADF5DF">
                                  <wp:extent cx="1692910" cy="441960"/>
                                  <wp:effectExtent l="0" t="0" r="2540" b="0"/>
                                  <wp:docPr id="1" name="Grafik 4"/>
                                  <wp:cNvGraphicFramePr/>
                                  <a:graphic xmlns:a="http://schemas.openxmlformats.org/drawingml/2006/main">
                                    <a:graphicData uri="http://schemas.openxmlformats.org/drawingml/2006/picture">
                                      <pic:pic xmlns:pic="http://schemas.openxmlformats.org/drawingml/2006/picture">
                                        <pic:nvPicPr>
                                          <pic:cNvPr id="1" name="Grafik 4"/>
                                          <pic:cNvPicPr/>
                                        </pic:nvPicPr>
                                        <pic:blipFill>
                                          <a:blip r:embed="rId8">
                                            <a:extLst>
                                              <a:ext uri="{28A0092B-C50C-407E-A947-70E740481C1C}">
                                                <a14:useLocalDpi xmlns:a14="http://schemas.microsoft.com/office/drawing/2010/main" val="0"/>
                                              </a:ext>
                                            </a:extLst>
                                          </a:blip>
                                          <a:srcRect l="8305" t="22655" r="13051" b="27940"/>
                                          <a:stretch>
                                            <a:fillRect/>
                                          </a:stretch>
                                        </pic:blipFill>
                                        <pic:spPr bwMode="auto">
                                          <a:xfrm>
                                            <a:off x="0" y="0"/>
                                            <a:ext cx="1692910" cy="441960"/>
                                          </a:xfrm>
                                          <a:prstGeom prst="rect">
                                            <a:avLst/>
                                          </a:prstGeom>
                                          <a:noFill/>
                                        </pic:spPr>
                                      </pic:pic>
                                    </a:graphicData>
                                  </a:graphic>
                                </wp:inline>
                              </w:drawing>
                            </w:r>
                          </w:p>
                          <w:p w14:paraId="596F139B" w14:textId="325C0EE0" w:rsidR="002774F3" w:rsidRPr="00830EF6" w:rsidRDefault="007C4906" w:rsidP="00E901C1">
                            <w:pPr>
                              <w:jc w:val="center"/>
                              <w:rPr>
                                <w:rFonts w:ascii="Arial" w:hAnsi="Arial" w:cs="Arial"/>
                                <w:b/>
                                <w:sz w:val="20"/>
                                <w:szCs w:val="20"/>
                                <w:u w:val="single"/>
                              </w:rPr>
                            </w:pPr>
                            <w:r w:rsidRPr="00830EF6">
                              <w:rPr>
                                <w:rFonts w:ascii="Arial" w:hAnsi="Arial" w:cs="Arial"/>
                                <w:b/>
                                <w:sz w:val="20"/>
                                <w:szCs w:val="20"/>
                                <w:u w:val="single"/>
                              </w:rPr>
                              <w:t xml:space="preserve">TENDER </w:t>
                            </w:r>
                            <w:r w:rsidR="00E901C1" w:rsidRPr="00830EF6">
                              <w:rPr>
                                <w:rFonts w:ascii="Arial" w:hAnsi="Arial" w:cs="Arial"/>
                                <w:b/>
                                <w:sz w:val="20"/>
                                <w:szCs w:val="20"/>
                                <w:u w:val="single"/>
                              </w:rPr>
                              <w:t>NOTICE</w:t>
                            </w:r>
                          </w:p>
                          <w:p w14:paraId="10B3857D" w14:textId="36F4953C" w:rsidR="00251191" w:rsidRPr="00830EF6" w:rsidRDefault="00251191" w:rsidP="00E901C1">
                            <w:pPr>
                              <w:jc w:val="center"/>
                              <w:rPr>
                                <w:rFonts w:ascii="Arial" w:hAnsi="Arial" w:cs="Arial"/>
                                <w:b/>
                                <w:sz w:val="20"/>
                                <w:szCs w:val="20"/>
                                <w:u w:val="single"/>
                              </w:rPr>
                            </w:pPr>
                            <w:r w:rsidRPr="00830EF6">
                              <w:rPr>
                                <w:rFonts w:ascii="Arial" w:hAnsi="Arial" w:cs="Arial"/>
                                <w:b/>
                                <w:sz w:val="20"/>
                                <w:szCs w:val="20"/>
                                <w:u w:val="single"/>
                              </w:rPr>
                              <w:t>for</w:t>
                            </w:r>
                          </w:p>
                          <w:p w14:paraId="4A42E3E1" w14:textId="21D5D357" w:rsidR="000A2DD9" w:rsidRPr="00830EF6" w:rsidRDefault="00B76362" w:rsidP="00936199">
                            <w:pPr>
                              <w:autoSpaceDE w:val="0"/>
                              <w:autoSpaceDN w:val="0"/>
                              <w:adjustRightInd w:val="0"/>
                              <w:spacing w:after="240"/>
                              <w:contextualSpacing/>
                              <w:jc w:val="center"/>
                              <w:rPr>
                                <w:rFonts w:ascii="Arial" w:eastAsia="Calibri" w:hAnsi="Arial" w:cs="Arial"/>
                                <w:b/>
                                <w:color w:val="000000"/>
                                <w:u w:val="single"/>
                              </w:rPr>
                            </w:pPr>
                            <w:r w:rsidRPr="005E7C5D">
                              <w:rPr>
                                <w:rFonts w:ascii="Arial" w:hAnsi="Arial" w:cs="Arial"/>
                                <w:b/>
                                <w:bCs/>
                                <w:color w:val="222222"/>
                                <w:shd w:val="clear" w:color="auto" w:fill="FFFFFF"/>
                              </w:rPr>
                              <w:t>Procurement</w:t>
                            </w:r>
                            <w:r w:rsidR="000A2DD9" w:rsidRPr="005E7C5D">
                              <w:rPr>
                                <w:rFonts w:ascii="Arial" w:hAnsi="Arial" w:cs="Arial"/>
                                <w:b/>
                                <w:bCs/>
                                <w:color w:val="222222"/>
                                <w:shd w:val="clear" w:color="auto" w:fill="FFFFFF"/>
                              </w:rPr>
                              <w:t xml:space="preserve"> </w:t>
                            </w:r>
                            <w:r w:rsidR="00F404DB">
                              <w:rPr>
                                <w:rFonts w:ascii="Arial" w:hAnsi="Arial" w:cs="Arial"/>
                                <w:b/>
                                <w:bCs/>
                                <w:color w:val="222222"/>
                                <w:shd w:val="clear" w:color="auto" w:fill="FFFFFF"/>
                              </w:rPr>
                              <w:t xml:space="preserve">of </w:t>
                            </w:r>
                            <w:r w:rsidR="0006654A" w:rsidRPr="0006654A">
                              <w:rPr>
                                <w:rFonts w:ascii="Arial" w:hAnsi="Arial" w:cs="Arial"/>
                                <w:b/>
                                <w:bCs/>
                                <w:color w:val="222222"/>
                                <w:shd w:val="clear" w:color="auto" w:fill="FFFFFF"/>
                              </w:rPr>
                              <w:t xml:space="preserve">All in one PC/Desktop </w:t>
                            </w:r>
                            <w:r w:rsidR="00F404DB">
                              <w:rPr>
                                <w:rFonts w:ascii="Arial" w:hAnsi="Arial" w:cs="Arial"/>
                                <w:b/>
                                <w:bCs/>
                                <w:color w:val="222222"/>
                                <w:shd w:val="clear" w:color="auto" w:fill="FFFFFF"/>
                              </w:rPr>
                              <w:t>C</w:t>
                            </w:r>
                            <w:r w:rsidR="0006654A" w:rsidRPr="0006654A">
                              <w:rPr>
                                <w:rFonts w:ascii="Arial" w:hAnsi="Arial" w:cs="Arial"/>
                                <w:b/>
                                <w:bCs/>
                                <w:color w:val="222222"/>
                                <w:shd w:val="clear" w:color="auto" w:fill="FFFFFF"/>
                              </w:rPr>
                              <w:t xml:space="preserve">omputer, UPS for computer and Online UPS for laboratory equipment for ASSAM &amp; BIHAR </w:t>
                            </w:r>
                            <w:r w:rsidR="0006654A">
                              <w:rPr>
                                <w:rFonts w:ascii="Arial" w:hAnsi="Arial" w:cs="Arial"/>
                                <w:b/>
                                <w:bCs/>
                                <w:color w:val="222222"/>
                                <w:shd w:val="clear" w:color="auto" w:fill="FFFFFF"/>
                              </w:rPr>
                              <w:t xml:space="preserve"> </w:t>
                            </w:r>
                            <w:r w:rsidR="000A2DD9" w:rsidRPr="005E7C5D">
                              <w:rPr>
                                <w:rFonts w:ascii="Arial" w:hAnsi="Arial" w:cs="Arial"/>
                                <w:b/>
                                <w:bCs/>
                                <w:color w:val="222222"/>
                                <w:shd w:val="clear" w:color="auto" w:fill="FFFFFF"/>
                              </w:rPr>
                              <w:t>under the project</w:t>
                            </w:r>
                            <w:r w:rsidR="000A2DD9" w:rsidRPr="00830EF6">
                              <w:rPr>
                                <w:rFonts w:ascii="Arial" w:hAnsi="Arial" w:cs="Arial"/>
                                <w:b/>
                                <w:bCs/>
                                <w:color w:val="222222"/>
                                <w:sz w:val="20"/>
                                <w:szCs w:val="20"/>
                                <w:shd w:val="clear" w:color="auto" w:fill="FFFFFF"/>
                              </w:rPr>
                              <w:t xml:space="preserve"> “</w:t>
                            </w:r>
                            <w:r w:rsidR="000A2DD9" w:rsidRPr="00830EF6">
                              <w:rPr>
                                <w:rFonts w:ascii="Arial" w:hAnsi="Arial" w:cs="Arial"/>
                                <w:b/>
                                <w:bCs/>
                              </w:rPr>
                              <w:t xml:space="preserve">Indo-German </w:t>
                            </w:r>
                            <w:r w:rsidR="002A61D1" w:rsidRPr="00830EF6">
                              <w:rPr>
                                <w:rFonts w:ascii="Arial" w:hAnsi="Arial" w:cs="Arial"/>
                                <w:b/>
                                <w:bCs/>
                              </w:rPr>
                              <w:t xml:space="preserve">Programme on </w:t>
                            </w:r>
                            <w:r w:rsidR="000A2DD9" w:rsidRPr="00830EF6">
                              <w:rPr>
                                <w:rFonts w:ascii="Arial" w:hAnsi="Arial" w:cs="Arial"/>
                                <w:b/>
                                <w:bCs/>
                              </w:rPr>
                              <w:t xml:space="preserve">Universal Health Coverage (IGUHC)” </w:t>
                            </w:r>
                            <w:r w:rsidR="000A2DD9" w:rsidRPr="00830EF6">
                              <w:rPr>
                                <w:rFonts w:ascii="Arial" w:eastAsia="Calibri" w:hAnsi="Arial" w:cs="Arial"/>
                                <w:b/>
                                <w:color w:val="000000"/>
                                <w:u w:val="single"/>
                              </w:rPr>
                              <w:t xml:space="preserve"> </w:t>
                            </w:r>
                          </w:p>
                          <w:p w14:paraId="24366739" w14:textId="3349CDB0" w:rsidR="00936199" w:rsidRPr="00830EF6" w:rsidRDefault="00936199" w:rsidP="00936199">
                            <w:pPr>
                              <w:autoSpaceDE w:val="0"/>
                              <w:autoSpaceDN w:val="0"/>
                              <w:adjustRightInd w:val="0"/>
                              <w:spacing w:after="240"/>
                              <w:contextualSpacing/>
                              <w:jc w:val="center"/>
                              <w:rPr>
                                <w:rFonts w:ascii="Arial" w:eastAsia="Calibri" w:hAnsi="Arial" w:cs="Arial"/>
                                <w:b/>
                                <w:color w:val="000000"/>
                                <w:u w:val="single"/>
                              </w:rPr>
                            </w:pPr>
                            <w:r w:rsidRPr="00830EF6">
                              <w:rPr>
                                <w:rFonts w:ascii="Arial" w:eastAsia="Calibri" w:hAnsi="Arial" w:cs="Arial"/>
                                <w:b/>
                                <w:color w:val="000000"/>
                                <w:u w:val="single"/>
                              </w:rPr>
                              <w:t xml:space="preserve">RFP Nr : </w:t>
                            </w:r>
                            <w:r w:rsidR="008749B5" w:rsidRPr="008749B5">
                              <w:rPr>
                                <w:rFonts w:ascii="Arial" w:eastAsia="Calibri" w:hAnsi="Arial" w:cs="Arial"/>
                                <w:b/>
                                <w:color w:val="000000"/>
                                <w:u w:val="single"/>
                              </w:rPr>
                              <w:t>91157376</w:t>
                            </w:r>
                            <w:r w:rsidR="008749B5" w:rsidRPr="008749B5">
                              <w:rPr>
                                <w:rFonts w:ascii="Arial" w:eastAsia="Calibri" w:hAnsi="Arial" w:cs="Arial"/>
                                <w:b/>
                                <w:color w:val="000000"/>
                                <w:highlight w:val="yellow"/>
                                <w:u w:val="single"/>
                              </w:rPr>
                              <w:t xml:space="preserve"> </w:t>
                            </w:r>
                          </w:p>
                          <w:p w14:paraId="5622A882" w14:textId="77777777" w:rsidR="00936199" w:rsidRPr="00830EF6" w:rsidRDefault="00936199" w:rsidP="00936199">
                            <w:pPr>
                              <w:shd w:val="clear" w:color="auto" w:fill="FFFFFF"/>
                              <w:spacing w:line="240" w:lineRule="auto"/>
                              <w:rPr>
                                <w:rFonts w:ascii="Arial" w:eastAsiaTheme="majorEastAsia" w:hAnsi="Arial" w:cs="Arial"/>
                                <w:bCs/>
                                <w:color w:val="000000" w:themeColor="text1"/>
                                <w:sz w:val="6"/>
                                <w:szCs w:val="6"/>
                              </w:rPr>
                            </w:pPr>
                          </w:p>
                          <w:p w14:paraId="0AA762EA" w14:textId="77777777" w:rsidR="00936199" w:rsidRPr="00830EF6" w:rsidRDefault="00936199" w:rsidP="00936199">
                            <w:pPr>
                              <w:shd w:val="clear" w:color="auto" w:fill="FFFFFF"/>
                              <w:spacing w:line="240" w:lineRule="auto"/>
                              <w:rPr>
                                <w:rFonts w:ascii="Arial" w:eastAsiaTheme="majorEastAsia" w:hAnsi="Arial" w:cs="Arial"/>
                                <w:bCs/>
                                <w:color w:val="000000" w:themeColor="text1"/>
                                <w:sz w:val="20"/>
                                <w:szCs w:val="20"/>
                              </w:rPr>
                            </w:pPr>
                            <w:r w:rsidRPr="00830EF6">
                              <w:rPr>
                                <w:rFonts w:ascii="Arial" w:eastAsiaTheme="majorEastAsia" w:hAnsi="Arial" w:cs="Arial"/>
                                <w:bCs/>
                                <w:color w:val="000000" w:themeColor="text1"/>
                                <w:sz w:val="20"/>
                                <w:szCs w:val="20"/>
                              </w:rPr>
                              <w:t xml:space="preserve">For over 60 years, the Deutsche Gesellschaft für Internationale Zusammenarbeit (GIZ) GmbH has been working jointly with partners in India for sustainable economic, ecological, and social development. </w:t>
                            </w:r>
                          </w:p>
                          <w:p w14:paraId="528A5CC2" w14:textId="77777777" w:rsidR="00936199" w:rsidRPr="00830EF6" w:rsidRDefault="00936199" w:rsidP="00936199">
                            <w:pPr>
                              <w:shd w:val="clear" w:color="auto" w:fill="FFFFFF"/>
                              <w:spacing w:line="240" w:lineRule="auto"/>
                              <w:rPr>
                                <w:rFonts w:ascii="Arial" w:eastAsiaTheme="majorEastAsia" w:hAnsi="Arial" w:cs="Arial"/>
                                <w:bCs/>
                                <w:color w:val="000000" w:themeColor="text1"/>
                                <w:sz w:val="20"/>
                                <w:szCs w:val="20"/>
                              </w:rPr>
                            </w:pPr>
                            <w:r w:rsidRPr="00830EF6">
                              <w:rPr>
                                <w:rFonts w:ascii="Arial" w:eastAsiaTheme="majorEastAsia" w:hAnsi="Arial" w:cs="Arial"/>
                                <w:bCs/>
                                <w:color w:val="000000" w:themeColor="text1"/>
                                <w:sz w:val="20"/>
                                <w:szCs w:val="20"/>
                              </w:rPr>
                              <w:t>The focal areas of Indo-German cooperation/projects currently are:</w:t>
                            </w:r>
                          </w:p>
                          <w:p w14:paraId="21156FB2" w14:textId="77777777" w:rsidR="00936199" w:rsidRPr="00830EF6" w:rsidRDefault="00936199" w:rsidP="00936199">
                            <w:pPr>
                              <w:pStyle w:val="ListParagraph"/>
                              <w:numPr>
                                <w:ilvl w:val="0"/>
                                <w:numId w:val="3"/>
                              </w:numPr>
                              <w:shd w:val="clear" w:color="auto" w:fill="FFFFFF"/>
                              <w:spacing w:after="0" w:line="240" w:lineRule="auto"/>
                              <w:rPr>
                                <w:rFonts w:ascii="Arial" w:eastAsiaTheme="majorEastAsia" w:hAnsi="Arial" w:cs="Arial"/>
                                <w:bCs/>
                                <w:color w:val="000000" w:themeColor="text1"/>
                                <w:sz w:val="20"/>
                                <w:szCs w:val="20"/>
                              </w:rPr>
                            </w:pPr>
                            <w:r w:rsidRPr="00830EF6">
                              <w:rPr>
                                <w:rFonts w:ascii="Arial" w:eastAsiaTheme="majorEastAsia" w:hAnsi="Arial" w:cs="Arial"/>
                                <w:bCs/>
                                <w:color w:val="000000" w:themeColor="text1"/>
                                <w:sz w:val="20"/>
                                <w:szCs w:val="20"/>
                              </w:rPr>
                              <w:t>Energy</w:t>
                            </w:r>
                          </w:p>
                          <w:p w14:paraId="4E6AC4BF" w14:textId="77777777" w:rsidR="00936199" w:rsidRPr="00830EF6" w:rsidRDefault="00936199" w:rsidP="00936199">
                            <w:pPr>
                              <w:pStyle w:val="ListParagraph"/>
                              <w:numPr>
                                <w:ilvl w:val="0"/>
                                <w:numId w:val="3"/>
                              </w:numPr>
                              <w:shd w:val="clear" w:color="auto" w:fill="FFFFFF"/>
                              <w:spacing w:after="0" w:line="240" w:lineRule="auto"/>
                              <w:rPr>
                                <w:rFonts w:ascii="Arial" w:eastAsiaTheme="majorEastAsia" w:hAnsi="Arial" w:cs="Arial"/>
                                <w:bCs/>
                                <w:color w:val="000000" w:themeColor="text1"/>
                                <w:sz w:val="20"/>
                                <w:szCs w:val="20"/>
                              </w:rPr>
                            </w:pPr>
                            <w:r w:rsidRPr="00830EF6">
                              <w:rPr>
                                <w:rFonts w:ascii="Arial" w:eastAsiaTheme="majorEastAsia" w:hAnsi="Arial" w:cs="Arial"/>
                                <w:bCs/>
                                <w:color w:val="000000" w:themeColor="text1"/>
                                <w:sz w:val="20"/>
                                <w:szCs w:val="20"/>
                              </w:rPr>
                              <w:t>Environment, Climate Change and Biodiversity</w:t>
                            </w:r>
                          </w:p>
                          <w:p w14:paraId="710ABF5B" w14:textId="77777777" w:rsidR="00936199" w:rsidRPr="00830EF6" w:rsidRDefault="00936199" w:rsidP="00936199">
                            <w:pPr>
                              <w:pStyle w:val="ListParagraph"/>
                              <w:numPr>
                                <w:ilvl w:val="0"/>
                                <w:numId w:val="3"/>
                              </w:numPr>
                              <w:shd w:val="clear" w:color="auto" w:fill="FFFFFF"/>
                              <w:spacing w:after="0" w:line="240" w:lineRule="auto"/>
                              <w:rPr>
                                <w:rFonts w:ascii="Arial" w:eastAsiaTheme="majorEastAsia" w:hAnsi="Arial" w:cs="Arial"/>
                                <w:bCs/>
                                <w:color w:val="000000" w:themeColor="text1"/>
                                <w:sz w:val="20"/>
                                <w:szCs w:val="20"/>
                              </w:rPr>
                            </w:pPr>
                            <w:r w:rsidRPr="00830EF6">
                              <w:rPr>
                                <w:rFonts w:ascii="Arial" w:eastAsiaTheme="majorEastAsia" w:hAnsi="Arial" w:cs="Arial"/>
                                <w:bCs/>
                                <w:color w:val="000000" w:themeColor="text1"/>
                                <w:sz w:val="20"/>
                                <w:szCs w:val="20"/>
                              </w:rPr>
                              <w:t>Sustainable Urban and Industrial Development</w:t>
                            </w:r>
                          </w:p>
                          <w:p w14:paraId="445BFC72" w14:textId="77777777" w:rsidR="00936199" w:rsidRPr="00830EF6" w:rsidRDefault="00936199" w:rsidP="00936199">
                            <w:pPr>
                              <w:pStyle w:val="ListParagraph"/>
                              <w:numPr>
                                <w:ilvl w:val="0"/>
                                <w:numId w:val="3"/>
                              </w:numPr>
                              <w:shd w:val="clear" w:color="auto" w:fill="FFFFFF"/>
                              <w:spacing w:after="0" w:line="240" w:lineRule="auto"/>
                              <w:rPr>
                                <w:rFonts w:ascii="Arial" w:eastAsiaTheme="majorEastAsia" w:hAnsi="Arial" w:cs="Arial"/>
                                <w:bCs/>
                                <w:color w:val="000000" w:themeColor="text1"/>
                                <w:sz w:val="20"/>
                                <w:szCs w:val="20"/>
                              </w:rPr>
                            </w:pPr>
                            <w:r w:rsidRPr="00830EF6">
                              <w:rPr>
                                <w:rFonts w:ascii="Arial" w:eastAsiaTheme="majorEastAsia" w:hAnsi="Arial" w:cs="Arial"/>
                                <w:bCs/>
                                <w:color w:val="000000" w:themeColor="text1"/>
                                <w:sz w:val="20"/>
                                <w:szCs w:val="20"/>
                              </w:rPr>
                              <w:t>Sustainable Economic Development</w:t>
                            </w:r>
                          </w:p>
                          <w:p w14:paraId="43DB41F3" w14:textId="6B05789F" w:rsidR="000A2DD9" w:rsidRPr="00830EF6" w:rsidRDefault="000A2DD9" w:rsidP="000A2DD9">
                            <w:pPr>
                              <w:shd w:val="clear" w:color="auto" w:fill="FFFFFF"/>
                              <w:spacing w:line="240" w:lineRule="auto"/>
                              <w:jc w:val="both"/>
                              <w:rPr>
                                <w:rFonts w:ascii="Arial" w:eastAsiaTheme="majorEastAsia" w:hAnsi="Arial" w:cs="Arial"/>
                                <w:bCs/>
                                <w:color w:val="000000" w:themeColor="text1"/>
                                <w:sz w:val="20"/>
                                <w:szCs w:val="20"/>
                              </w:rPr>
                            </w:pPr>
                            <w:r w:rsidRPr="00830EF6">
                              <w:rPr>
                                <w:rFonts w:ascii="Arial" w:hAnsi="Arial" w:cs="Arial"/>
                                <w:b/>
                                <w:bCs/>
                              </w:rPr>
                              <w:t xml:space="preserve">Indo-German </w:t>
                            </w:r>
                            <w:r w:rsidR="002A61D1" w:rsidRPr="00830EF6">
                              <w:rPr>
                                <w:rFonts w:ascii="Arial" w:hAnsi="Arial" w:cs="Arial"/>
                                <w:b/>
                                <w:bCs/>
                              </w:rPr>
                              <w:t xml:space="preserve">Programme on </w:t>
                            </w:r>
                            <w:r w:rsidRPr="00830EF6">
                              <w:rPr>
                                <w:rFonts w:ascii="Arial" w:hAnsi="Arial" w:cs="Arial"/>
                                <w:b/>
                                <w:bCs/>
                              </w:rPr>
                              <w:t xml:space="preserve">Universal Health Coverage (IGUHC) </w:t>
                            </w:r>
                            <w:r w:rsidRPr="00830EF6">
                              <w:rPr>
                                <w:rFonts w:ascii="Arial" w:eastAsiaTheme="majorEastAsia" w:hAnsi="Arial" w:cs="Arial"/>
                                <w:bCs/>
                                <w:color w:val="000000" w:themeColor="text1"/>
                                <w:sz w:val="20"/>
                                <w:szCs w:val="20"/>
                              </w:rPr>
                              <w:t xml:space="preserve">works with the Ministry Health &amp; Family Welfare (MoHFW), the National Health Authority (NHA) and with selected State Governments to provide policy advice and implementation support in the areas of Universal Health Coverage (UHC) and convergence of social security programmes. IGUHC Programme is also implementing a project on of Corona Measures in India, to enable the State Governments to provide the treatment to COVID patient in identified hospitals need sourcing of </w:t>
                            </w:r>
                            <w:r w:rsidR="00FF1E1F">
                              <w:rPr>
                                <w:rFonts w:ascii="Arial" w:eastAsiaTheme="majorEastAsia" w:hAnsi="Arial" w:cs="Arial"/>
                                <w:bCs/>
                                <w:color w:val="000000" w:themeColor="text1"/>
                                <w:sz w:val="20"/>
                                <w:szCs w:val="20"/>
                              </w:rPr>
                              <w:t>All in one PC/Desktop Computer and UPS</w:t>
                            </w:r>
                            <w:r w:rsidRPr="00830EF6">
                              <w:rPr>
                                <w:rFonts w:ascii="Arial" w:eastAsiaTheme="majorEastAsia" w:hAnsi="Arial" w:cs="Arial"/>
                                <w:bCs/>
                                <w:color w:val="000000" w:themeColor="text1"/>
                                <w:sz w:val="20"/>
                                <w:szCs w:val="20"/>
                              </w:rPr>
                              <w:t xml:space="preserve"> on immediate basis.</w:t>
                            </w:r>
                          </w:p>
                          <w:p w14:paraId="7FA9BECD" w14:textId="32B68BB4" w:rsidR="00936199" w:rsidRPr="00830EF6" w:rsidRDefault="000A2DD9" w:rsidP="00936199">
                            <w:pPr>
                              <w:shd w:val="clear" w:color="auto" w:fill="FFFFFF"/>
                              <w:spacing w:line="240" w:lineRule="auto"/>
                              <w:jc w:val="both"/>
                              <w:rPr>
                                <w:rFonts w:ascii="Arial" w:eastAsiaTheme="majorEastAsia" w:hAnsi="Arial" w:cs="Arial"/>
                                <w:bCs/>
                                <w:color w:val="000000" w:themeColor="text1"/>
                                <w:sz w:val="20"/>
                                <w:szCs w:val="20"/>
                              </w:rPr>
                            </w:pPr>
                            <w:r w:rsidRPr="00830EF6">
                              <w:rPr>
                                <w:rFonts w:ascii="Arial" w:eastAsiaTheme="majorEastAsia" w:hAnsi="Arial" w:cs="Arial"/>
                                <w:bCs/>
                                <w:color w:val="000000" w:themeColor="text1"/>
                                <w:sz w:val="20"/>
                                <w:szCs w:val="20"/>
                              </w:rPr>
                              <w:t xml:space="preserve">GIZ is looking for supplier who can provide the </w:t>
                            </w:r>
                            <w:r w:rsidR="00FF1E1F">
                              <w:rPr>
                                <w:rFonts w:ascii="Arial" w:eastAsiaTheme="majorEastAsia" w:hAnsi="Arial" w:cs="Arial"/>
                                <w:bCs/>
                                <w:color w:val="000000" w:themeColor="text1"/>
                                <w:sz w:val="20"/>
                                <w:szCs w:val="20"/>
                              </w:rPr>
                              <w:t>Computer &amp; UPS</w:t>
                            </w:r>
                            <w:r w:rsidRPr="00830EF6">
                              <w:rPr>
                                <w:rFonts w:ascii="Arial" w:eastAsiaTheme="majorEastAsia" w:hAnsi="Arial" w:cs="Arial"/>
                                <w:bCs/>
                                <w:color w:val="000000" w:themeColor="text1"/>
                                <w:sz w:val="20"/>
                                <w:szCs w:val="20"/>
                              </w:rPr>
                              <w:t xml:space="preserve"> as per the tender document.</w:t>
                            </w:r>
                          </w:p>
                          <w:p w14:paraId="2E09A859" w14:textId="24EF58A9" w:rsidR="00936199" w:rsidRPr="00830EF6" w:rsidRDefault="00936199" w:rsidP="00936199">
                            <w:pPr>
                              <w:spacing w:before="100" w:beforeAutospacing="1" w:after="100" w:afterAutospacing="1"/>
                              <w:jc w:val="both"/>
                              <w:rPr>
                                <w:rFonts w:ascii="Arial" w:hAnsi="Arial" w:cs="Arial"/>
                                <w:sz w:val="20"/>
                                <w:szCs w:val="20"/>
                              </w:rPr>
                            </w:pPr>
                            <w:r w:rsidRPr="00830EF6">
                              <w:rPr>
                                <w:rFonts w:ascii="Arial" w:eastAsia="Times New Roman" w:hAnsi="Arial" w:cs="Arial"/>
                                <w:color w:val="333333"/>
                                <w:sz w:val="20"/>
                                <w:szCs w:val="20"/>
                              </w:rPr>
                              <w:t>T</w:t>
                            </w:r>
                            <w:r w:rsidRPr="00830EF6">
                              <w:rPr>
                                <w:rFonts w:ascii="Arial" w:eastAsiaTheme="majorEastAsia" w:hAnsi="Arial" w:cs="Arial"/>
                                <w:bCs/>
                                <w:color w:val="000000" w:themeColor="text1"/>
                                <w:sz w:val="20"/>
                                <w:szCs w:val="20"/>
                              </w:rPr>
                              <w:t>he GIZ Country office in New Delhi which is responsible for Financial and Administrative matters invites b</w:t>
                            </w:r>
                            <w:r w:rsidRPr="00830EF6">
                              <w:rPr>
                                <w:rFonts w:ascii="Arial" w:hAnsi="Arial" w:cs="Arial"/>
                                <w:sz w:val="20"/>
                                <w:szCs w:val="20"/>
                              </w:rPr>
                              <w:t xml:space="preserve">ids for </w:t>
                            </w:r>
                            <w:r w:rsidR="00B76362">
                              <w:rPr>
                                <w:rFonts w:ascii="Arial" w:hAnsi="Arial" w:cs="Arial"/>
                                <w:b/>
                                <w:bCs/>
                                <w:color w:val="222222"/>
                                <w:sz w:val="20"/>
                                <w:szCs w:val="20"/>
                                <w:shd w:val="clear" w:color="auto" w:fill="FFFFFF"/>
                              </w:rPr>
                              <w:t>Procurement</w:t>
                            </w:r>
                            <w:r w:rsidR="000A2DD9" w:rsidRPr="00830EF6">
                              <w:rPr>
                                <w:rFonts w:ascii="Arial" w:hAnsi="Arial" w:cs="Arial"/>
                                <w:b/>
                                <w:bCs/>
                                <w:color w:val="222222"/>
                                <w:sz w:val="20"/>
                                <w:szCs w:val="20"/>
                                <w:shd w:val="clear" w:color="auto" w:fill="FFFFFF"/>
                              </w:rPr>
                              <w:t xml:space="preserve"> of </w:t>
                            </w:r>
                            <w:r w:rsidR="00FF1E1F" w:rsidRPr="00FF1E1F">
                              <w:rPr>
                                <w:rFonts w:ascii="Arial" w:eastAsiaTheme="majorEastAsia" w:hAnsi="Arial" w:cs="Arial"/>
                                <w:b/>
                                <w:color w:val="000000" w:themeColor="text1"/>
                                <w:sz w:val="20"/>
                                <w:szCs w:val="20"/>
                              </w:rPr>
                              <w:t>All in one PC/Desktop computer, UPS for computer and Online UPS for laboratory equipment for ASSAM &amp; BIHAR</w:t>
                            </w:r>
                            <w:r w:rsidR="00E46F84" w:rsidRPr="00E46F84">
                              <w:rPr>
                                <w:rFonts w:ascii="Arial" w:hAnsi="Arial" w:cs="Arial"/>
                                <w:b/>
                                <w:color w:val="222222"/>
                                <w:sz w:val="20"/>
                                <w:szCs w:val="20"/>
                                <w:shd w:val="clear" w:color="auto" w:fill="FFFFFF"/>
                              </w:rPr>
                              <w:t xml:space="preserve"> </w:t>
                            </w:r>
                            <w:r w:rsidR="000A2DD9" w:rsidRPr="00830EF6">
                              <w:rPr>
                                <w:rFonts w:ascii="Arial" w:hAnsi="Arial" w:cs="Arial"/>
                                <w:b/>
                                <w:bCs/>
                                <w:color w:val="222222"/>
                                <w:sz w:val="20"/>
                                <w:szCs w:val="20"/>
                                <w:shd w:val="clear" w:color="auto" w:fill="FFFFFF"/>
                              </w:rPr>
                              <w:t xml:space="preserve">under the project </w:t>
                            </w:r>
                            <w:r w:rsidR="000A2DD9" w:rsidRPr="005E7C5D">
                              <w:rPr>
                                <w:rFonts w:ascii="Arial" w:hAnsi="Arial" w:cs="Arial"/>
                                <w:b/>
                                <w:bCs/>
                                <w:color w:val="222222"/>
                                <w:sz w:val="20"/>
                                <w:szCs w:val="20"/>
                                <w:shd w:val="clear" w:color="auto" w:fill="FFFFFF"/>
                              </w:rPr>
                              <w:t>“</w:t>
                            </w:r>
                            <w:r w:rsidR="000A2DD9" w:rsidRPr="005E7C5D">
                              <w:rPr>
                                <w:rFonts w:ascii="Arial" w:hAnsi="Arial" w:cs="Arial"/>
                                <w:b/>
                                <w:bCs/>
                                <w:sz w:val="20"/>
                                <w:szCs w:val="20"/>
                              </w:rPr>
                              <w:t xml:space="preserve">Indo-German </w:t>
                            </w:r>
                            <w:r w:rsidR="002A61D1" w:rsidRPr="005E7C5D">
                              <w:rPr>
                                <w:rFonts w:ascii="Arial" w:hAnsi="Arial" w:cs="Arial"/>
                                <w:b/>
                                <w:bCs/>
                                <w:sz w:val="20"/>
                                <w:szCs w:val="20"/>
                              </w:rPr>
                              <w:t xml:space="preserve">Programme on </w:t>
                            </w:r>
                            <w:r w:rsidR="000A2DD9" w:rsidRPr="005E7C5D">
                              <w:rPr>
                                <w:rFonts w:ascii="Arial" w:hAnsi="Arial" w:cs="Arial"/>
                                <w:b/>
                                <w:bCs/>
                                <w:sz w:val="20"/>
                                <w:szCs w:val="20"/>
                              </w:rPr>
                              <w:t xml:space="preserve">Universal Health Coverage </w:t>
                            </w:r>
                            <w:r w:rsidR="002A61D1" w:rsidRPr="005E7C5D">
                              <w:rPr>
                                <w:rFonts w:ascii="Arial" w:hAnsi="Arial" w:cs="Arial"/>
                                <w:b/>
                                <w:bCs/>
                                <w:sz w:val="20"/>
                                <w:szCs w:val="20"/>
                              </w:rPr>
                              <w:t>(IGUHC</w:t>
                            </w:r>
                            <w:r w:rsidR="000A2DD9" w:rsidRPr="005E7C5D">
                              <w:rPr>
                                <w:rFonts w:ascii="Arial" w:hAnsi="Arial" w:cs="Arial"/>
                                <w:b/>
                                <w:bCs/>
                                <w:sz w:val="20"/>
                                <w:szCs w:val="20"/>
                              </w:rPr>
                              <w:t>)</w:t>
                            </w:r>
                            <w:r w:rsidRPr="005E7C5D">
                              <w:rPr>
                                <w:rFonts w:ascii="Arial" w:eastAsia="Calibri" w:hAnsi="Arial" w:cs="Arial"/>
                                <w:b/>
                                <w:color w:val="000000"/>
                                <w:sz w:val="20"/>
                                <w:szCs w:val="20"/>
                              </w:rPr>
                              <w:t>, India</w:t>
                            </w:r>
                            <w:r w:rsidRPr="00830EF6">
                              <w:rPr>
                                <w:rFonts w:ascii="Arial" w:hAnsi="Arial" w:cs="Arial"/>
                                <w:sz w:val="20"/>
                                <w:szCs w:val="20"/>
                              </w:rPr>
                              <w:t>. The following documents are attached with the tender applications: -</w:t>
                            </w:r>
                          </w:p>
                          <w:p w14:paraId="3CFAC1F6" w14:textId="7A5089E8" w:rsidR="00B56081" w:rsidRPr="00830EF6" w:rsidRDefault="00B56081" w:rsidP="00251191">
                            <w:pPr>
                              <w:pStyle w:val="SpiegelB"/>
                              <w:keepNext/>
                              <w:spacing w:after="240" w:line="276" w:lineRule="auto"/>
                              <w:ind w:left="0" w:right="-1" w:firstLine="0"/>
                              <w:jc w:val="both"/>
                              <w:rPr>
                                <w:rFonts w:cs="Arial"/>
                                <w:color w:val="333333"/>
                                <w:sz w:val="20"/>
                                <w:lang w:val="en-IN" w:eastAsia="en-US"/>
                              </w:rPr>
                            </w:pPr>
                            <w:r w:rsidRPr="00830EF6">
                              <w:rPr>
                                <w:rFonts w:cs="Arial"/>
                                <w:color w:val="333333"/>
                                <w:sz w:val="20"/>
                                <w:lang w:val="en-IN" w:eastAsia="en-US"/>
                              </w:rPr>
                              <w:t>The bidders are request</w:t>
                            </w:r>
                            <w:r w:rsidR="002A61D1" w:rsidRPr="00830EF6">
                              <w:rPr>
                                <w:rFonts w:cs="Arial"/>
                                <w:color w:val="333333"/>
                                <w:sz w:val="20"/>
                                <w:lang w:val="en-IN" w:eastAsia="en-US"/>
                              </w:rPr>
                              <w:t>ed</w:t>
                            </w:r>
                            <w:r w:rsidRPr="00830EF6">
                              <w:rPr>
                                <w:rFonts w:cs="Arial"/>
                                <w:color w:val="333333"/>
                                <w:sz w:val="20"/>
                                <w:lang w:val="en-IN" w:eastAsia="en-US"/>
                              </w:rPr>
                              <w:t xml:space="preserve"> to go through the tender documents in detail and submit the proposal/bid as </w:t>
                            </w:r>
                            <w:r w:rsidR="0039759F" w:rsidRPr="00830EF6">
                              <w:rPr>
                                <w:rFonts w:cs="Arial"/>
                                <w:color w:val="333333"/>
                                <w:sz w:val="20"/>
                                <w:lang w:val="en-IN" w:eastAsia="en-US"/>
                              </w:rPr>
                              <w:t>prescribed</w:t>
                            </w:r>
                            <w:r w:rsidRPr="00830EF6">
                              <w:rPr>
                                <w:rFonts w:cs="Arial"/>
                                <w:color w:val="333333"/>
                                <w:sz w:val="20"/>
                                <w:lang w:val="en-IN" w:eastAsia="en-US"/>
                              </w:rPr>
                              <w:t xml:space="preserve"> in tender documents.</w:t>
                            </w:r>
                          </w:p>
                          <w:p w14:paraId="657E322F" w14:textId="79827DAC" w:rsidR="00251191" w:rsidRPr="00830EF6" w:rsidRDefault="00A0361E" w:rsidP="00251191">
                            <w:pPr>
                              <w:pStyle w:val="SpiegelB"/>
                              <w:keepNext/>
                              <w:spacing w:after="240" w:line="276" w:lineRule="auto"/>
                              <w:ind w:left="0" w:right="-1" w:firstLine="0"/>
                              <w:jc w:val="both"/>
                              <w:rPr>
                                <w:rFonts w:eastAsiaTheme="minorHAnsi" w:cs="Arial"/>
                                <w:color w:val="FFFFFF" w:themeColor="background1"/>
                                <w:szCs w:val="22"/>
                                <w:lang w:val="en-US" w:eastAsia="en-US"/>
                              </w:rPr>
                            </w:pPr>
                            <w:r>
                              <w:rPr>
                                <w:rFonts w:eastAsiaTheme="minorHAnsi" w:cs="Arial"/>
                                <w:b/>
                                <w:szCs w:val="22"/>
                                <w:highlight w:val="yellow"/>
                                <w:lang w:val="en-US" w:eastAsia="en-US"/>
                              </w:rPr>
                              <w:t xml:space="preserve">The bidding firm will have to submit the proposal in hard copy and in a sealed envelope to Head of Procurement, GIZ Country Office, New Delhi – </w:t>
                            </w:r>
                            <w:r w:rsidR="002E67C7" w:rsidRPr="00830EF6">
                              <w:rPr>
                                <w:rFonts w:eastAsiaTheme="minorHAnsi" w:cs="Arial"/>
                                <w:b/>
                                <w:color w:val="FFFFFF" w:themeColor="background1"/>
                                <w:szCs w:val="22"/>
                                <w:highlight w:val="red"/>
                                <w:lang w:val="en-US" w:eastAsia="en-US"/>
                              </w:rPr>
                              <w:t>P</w:t>
                            </w:r>
                            <w:r w:rsidR="00251191" w:rsidRPr="00830EF6">
                              <w:rPr>
                                <w:rFonts w:eastAsiaTheme="minorHAnsi" w:cs="Arial"/>
                                <w:b/>
                                <w:color w:val="FFFFFF" w:themeColor="background1"/>
                                <w:szCs w:val="22"/>
                                <w:highlight w:val="red"/>
                                <w:lang w:val="en-US" w:eastAsia="en-US"/>
                              </w:rPr>
                              <w:t xml:space="preserve">lease refer to the bidding conditions </w:t>
                            </w:r>
                            <w:r w:rsidR="002E67C7" w:rsidRPr="00830EF6">
                              <w:rPr>
                                <w:rFonts w:eastAsiaTheme="minorHAnsi" w:cs="Arial"/>
                                <w:b/>
                                <w:color w:val="FFFFFF" w:themeColor="background1"/>
                                <w:szCs w:val="22"/>
                                <w:highlight w:val="red"/>
                                <w:lang w:val="en-US" w:eastAsia="en-US"/>
                              </w:rPr>
                              <w:t xml:space="preserve">mentioned in tender document </w:t>
                            </w:r>
                            <w:r w:rsidR="00251191" w:rsidRPr="00830EF6">
                              <w:rPr>
                                <w:rFonts w:eastAsiaTheme="minorHAnsi" w:cs="Arial"/>
                                <w:b/>
                                <w:color w:val="FFFFFF" w:themeColor="background1"/>
                                <w:szCs w:val="22"/>
                                <w:highlight w:val="red"/>
                                <w:lang w:val="en-US" w:eastAsia="en-US"/>
                              </w:rPr>
                              <w:t>and follow the instructions carefully.</w:t>
                            </w:r>
                            <w:r w:rsidR="00251191" w:rsidRPr="00830EF6">
                              <w:rPr>
                                <w:rFonts w:eastAsiaTheme="minorHAnsi" w:cs="Arial"/>
                                <w:b/>
                                <w:color w:val="FFFFFF" w:themeColor="background1"/>
                                <w:szCs w:val="22"/>
                                <w:lang w:val="en-US" w:eastAsia="en-US"/>
                              </w:rPr>
                              <w:t xml:space="preserve"> </w:t>
                            </w:r>
                          </w:p>
                          <w:p w14:paraId="1AE50924" w14:textId="77777777" w:rsidR="007C4906" w:rsidRPr="00830EF6" w:rsidRDefault="007C4906" w:rsidP="00A81756">
                            <w:pPr>
                              <w:jc w:val="both"/>
                              <w:rPr>
                                <w:rFonts w:ascii="Arial" w:hAnsi="Arial" w:cs="Arial"/>
                                <w:sz w:val="20"/>
                                <w:szCs w:val="20"/>
                              </w:rPr>
                            </w:pPr>
                            <w:r w:rsidRPr="00830EF6">
                              <w:rPr>
                                <w:rFonts w:ascii="Arial" w:hAnsi="Arial" w:cs="Arial"/>
                                <w:sz w:val="20"/>
                                <w:szCs w:val="20"/>
                              </w:rPr>
                              <w:t>The detailed documentation with regards to this call for proposals includes:</w:t>
                            </w:r>
                          </w:p>
                          <w:p w14:paraId="5F9C6DBD" w14:textId="445A2483" w:rsidR="007C4906" w:rsidRPr="00830EF6" w:rsidRDefault="007C4906" w:rsidP="007C4906">
                            <w:pPr>
                              <w:pStyle w:val="ListParagraph"/>
                              <w:numPr>
                                <w:ilvl w:val="0"/>
                                <w:numId w:val="1"/>
                              </w:numPr>
                              <w:jc w:val="both"/>
                              <w:rPr>
                                <w:rFonts w:ascii="Arial" w:hAnsi="Arial" w:cs="Arial"/>
                                <w:sz w:val="20"/>
                                <w:szCs w:val="20"/>
                                <w:lang w:val="en-IN"/>
                              </w:rPr>
                            </w:pPr>
                            <w:r w:rsidRPr="00830EF6">
                              <w:rPr>
                                <w:rFonts w:ascii="Arial" w:hAnsi="Arial" w:cs="Arial"/>
                                <w:sz w:val="20"/>
                                <w:szCs w:val="20"/>
                                <w:lang w:val="en-IN"/>
                              </w:rPr>
                              <w:t>Te</w:t>
                            </w:r>
                            <w:r w:rsidR="008B6903" w:rsidRPr="00830EF6">
                              <w:rPr>
                                <w:rFonts w:ascii="Arial" w:hAnsi="Arial" w:cs="Arial"/>
                                <w:sz w:val="20"/>
                                <w:szCs w:val="20"/>
                                <w:lang w:val="en-IN"/>
                              </w:rPr>
                              <w:t>nder Document</w:t>
                            </w:r>
                            <w:r w:rsidR="001A3049" w:rsidRPr="00830EF6">
                              <w:rPr>
                                <w:rFonts w:ascii="Arial" w:hAnsi="Arial" w:cs="Arial"/>
                                <w:sz w:val="20"/>
                                <w:szCs w:val="20"/>
                                <w:lang w:val="en-IN"/>
                              </w:rPr>
                              <w:t xml:space="preserve"> </w:t>
                            </w:r>
                          </w:p>
                          <w:p w14:paraId="79168954" w14:textId="0D290D43" w:rsidR="007C4906" w:rsidRPr="00830EF6" w:rsidRDefault="001A3049" w:rsidP="00FF1E1F">
                            <w:pPr>
                              <w:pStyle w:val="ListParagraph"/>
                              <w:numPr>
                                <w:ilvl w:val="0"/>
                                <w:numId w:val="1"/>
                              </w:numPr>
                              <w:jc w:val="both"/>
                              <w:rPr>
                                <w:rFonts w:ascii="Arial" w:hAnsi="Arial" w:cs="Arial"/>
                                <w:sz w:val="20"/>
                                <w:szCs w:val="20"/>
                                <w:lang w:val="en-IN"/>
                              </w:rPr>
                            </w:pPr>
                            <w:r w:rsidRPr="00830EF6">
                              <w:rPr>
                                <w:rFonts w:ascii="Arial" w:hAnsi="Arial" w:cs="Arial"/>
                                <w:sz w:val="20"/>
                                <w:szCs w:val="20"/>
                                <w:lang w:val="en-IN"/>
                              </w:rPr>
                              <w:t>Financial Format</w:t>
                            </w:r>
                            <w:r w:rsidR="002E67C7" w:rsidRPr="00830EF6">
                              <w:rPr>
                                <w:rFonts w:ascii="Arial" w:hAnsi="Arial" w:cs="Arial"/>
                                <w:sz w:val="20"/>
                                <w:szCs w:val="20"/>
                                <w:lang w:val="en-IN"/>
                              </w:rPr>
                              <w:t>s</w:t>
                            </w:r>
                            <w:r w:rsidRPr="00830EF6">
                              <w:rPr>
                                <w:rFonts w:ascii="Arial" w:hAnsi="Arial" w:cs="Arial"/>
                                <w:sz w:val="20"/>
                                <w:szCs w:val="20"/>
                                <w:lang w:val="en-IN"/>
                              </w:rPr>
                              <w:t xml:space="preserve"> </w:t>
                            </w:r>
                            <w:r w:rsidR="002E67C7" w:rsidRPr="00830EF6">
                              <w:rPr>
                                <w:rFonts w:ascii="Arial" w:hAnsi="Arial" w:cs="Arial"/>
                                <w:sz w:val="20"/>
                                <w:szCs w:val="20"/>
                                <w:lang w:val="en-IN"/>
                              </w:rPr>
                              <w:t xml:space="preserve">– Annexure A </w:t>
                            </w:r>
                          </w:p>
                          <w:p w14:paraId="26BDA354" w14:textId="77777777" w:rsidR="00472126" w:rsidRPr="00462A62" w:rsidRDefault="00472126" w:rsidP="00472126">
                            <w:pPr>
                              <w:ind w:left="360"/>
                              <w:rPr>
                                <w:rFonts w:ascii="Arial" w:hAnsi="Arial" w:cs="Arial"/>
                                <w:b/>
                                <w:color w:val="000099"/>
                                <w:sz w:val="20"/>
                                <w:szCs w:val="20"/>
                                <w:u w:val="single"/>
                              </w:rPr>
                            </w:pPr>
                            <w:r w:rsidRPr="00462A62">
                              <w:rPr>
                                <w:rFonts w:ascii="Arial" w:hAnsi="Arial" w:cs="Arial"/>
                                <w:b/>
                                <w:color w:val="000099"/>
                                <w:sz w:val="20"/>
                                <w:szCs w:val="20"/>
                                <w:u w:val="single"/>
                              </w:rPr>
                              <w:t>Timeline;</w:t>
                            </w:r>
                          </w:p>
                          <w:p w14:paraId="542F863C" w14:textId="45F0A699" w:rsidR="00472126" w:rsidRPr="00462A62" w:rsidRDefault="00472126" w:rsidP="00472126">
                            <w:pPr>
                              <w:pStyle w:val="ListParagraph"/>
                              <w:numPr>
                                <w:ilvl w:val="0"/>
                                <w:numId w:val="1"/>
                              </w:numPr>
                              <w:rPr>
                                <w:rFonts w:ascii="Arial" w:hAnsi="Arial" w:cs="Arial"/>
                                <w:b/>
                                <w:bCs/>
                                <w:color w:val="000099"/>
                                <w:sz w:val="20"/>
                                <w:szCs w:val="20"/>
                                <w:lang w:val="en-IN"/>
                              </w:rPr>
                            </w:pPr>
                            <w:r w:rsidRPr="00462A62">
                              <w:rPr>
                                <w:rFonts w:ascii="Arial" w:hAnsi="Arial" w:cs="Arial"/>
                                <w:b/>
                                <w:bCs/>
                                <w:color w:val="000099"/>
                                <w:sz w:val="20"/>
                                <w:szCs w:val="20"/>
                                <w:lang w:val="en-IN"/>
                              </w:rPr>
                              <w:t xml:space="preserve">Deadline to receive queries                : </w:t>
                            </w:r>
                            <w:r w:rsidR="001B7337" w:rsidRPr="00462A62">
                              <w:rPr>
                                <w:rFonts w:ascii="Arial" w:hAnsi="Arial" w:cs="Arial"/>
                                <w:b/>
                                <w:bCs/>
                                <w:color w:val="000099"/>
                                <w:sz w:val="20"/>
                                <w:szCs w:val="20"/>
                                <w:lang w:val="en-IN"/>
                              </w:rPr>
                              <w:t>17</w:t>
                            </w:r>
                            <w:r w:rsidR="001B7337" w:rsidRPr="00462A62">
                              <w:rPr>
                                <w:rFonts w:ascii="Arial" w:hAnsi="Arial" w:cs="Arial"/>
                                <w:b/>
                                <w:bCs/>
                                <w:color w:val="000099"/>
                                <w:sz w:val="20"/>
                                <w:szCs w:val="20"/>
                                <w:vertAlign w:val="superscript"/>
                                <w:lang w:val="en-IN"/>
                              </w:rPr>
                              <w:t>th</w:t>
                            </w:r>
                            <w:r w:rsidR="001B7337" w:rsidRPr="00462A62">
                              <w:rPr>
                                <w:rFonts w:ascii="Arial" w:hAnsi="Arial" w:cs="Arial"/>
                                <w:b/>
                                <w:bCs/>
                                <w:color w:val="000099"/>
                                <w:sz w:val="20"/>
                                <w:szCs w:val="20"/>
                                <w:lang w:val="en-IN"/>
                              </w:rPr>
                              <w:t xml:space="preserve"> November’2021</w:t>
                            </w:r>
                          </w:p>
                          <w:p w14:paraId="3E3D98E5" w14:textId="339ED377" w:rsidR="00472126" w:rsidRPr="00462A62" w:rsidRDefault="00472126" w:rsidP="00472126">
                            <w:pPr>
                              <w:pStyle w:val="ListParagraph"/>
                              <w:numPr>
                                <w:ilvl w:val="0"/>
                                <w:numId w:val="1"/>
                              </w:numPr>
                              <w:rPr>
                                <w:rFonts w:ascii="Arial" w:hAnsi="Arial" w:cs="Arial"/>
                                <w:b/>
                                <w:bCs/>
                                <w:color w:val="000099"/>
                                <w:sz w:val="20"/>
                                <w:szCs w:val="20"/>
                                <w:lang w:val="en-IN"/>
                              </w:rPr>
                            </w:pPr>
                            <w:r w:rsidRPr="00462A62">
                              <w:rPr>
                                <w:rFonts w:ascii="Arial" w:hAnsi="Arial" w:cs="Arial"/>
                                <w:b/>
                                <w:bCs/>
                                <w:color w:val="000099"/>
                                <w:sz w:val="20"/>
                                <w:szCs w:val="20"/>
                                <w:lang w:val="en-IN"/>
                              </w:rPr>
                              <w:t xml:space="preserve">Clarifications to the queries               : </w:t>
                            </w:r>
                            <w:r w:rsidR="001B7337" w:rsidRPr="00462A62">
                              <w:rPr>
                                <w:rFonts w:ascii="Arial" w:hAnsi="Arial" w:cs="Arial"/>
                                <w:b/>
                                <w:bCs/>
                                <w:color w:val="000099"/>
                                <w:sz w:val="20"/>
                                <w:szCs w:val="20"/>
                                <w:lang w:val="en-IN"/>
                              </w:rPr>
                              <w:t>19</w:t>
                            </w:r>
                            <w:r w:rsidR="001B7337" w:rsidRPr="00462A62">
                              <w:rPr>
                                <w:rFonts w:ascii="Arial" w:hAnsi="Arial" w:cs="Arial"/>
                                <w:b/>
                                <w:bCs/>
                                <w:color w:val="000099"/>
                                <w:sz w:val="20"/>
                                <w:szCs w:val="20"/>
                                <w:vertAlign w:val="superscript"/>
                                <w:lang w:val="en-IN"/>
                              </w:rPr>
                              <w:t>th</w:t>
                            </w:r>
                            <w:r w:rsidR="001B7337" w:rsidRPr="00462A62">
                              <w:rPr>
                                <w:rFonts w:ascii="Arial" w:hAnsi="Arial" w:cs="Arial"/>
                                <w:b/>
                                <w:bCs/>
                                <w:color w:val="000099"/>
                                <w:sz w:val="20"/>
                                <w:szCs w:val="20"/>
                                <w:lang w:val="en-IN"/>
                              </w:rPr>
                              <w:t xml:space="preserve"> November’2021</w:t>
                            </w:r>
                            <w:r w:rsidRPr="00462A62">
                              <w:rPr>
                                <w:rFonts w:ascii="Arial" w:hAnsi="Arial" w:cs="Arial"/>
                                <w:b/>
                                <w:bCs/>
                                <w:color w:val="000099"/>
                                <w:sz w:val="20"/>
                                <w:szCs w:val="20"/>
                                <w:lang w:val="en-IN"/>
                              </w:rPr>
                              <w:t xml:space="preserve"> </w:t>
                            </w:r>
                          </w:p>
                          <w:p w14:paraId="5C1F4EA6" w14:textId="77777777" w:rsidR="00472126" w:rsidRPr="00830EF6" w:rsidRDefault="00472126" w:rsidP="00472126">
                            <w:pPr>
                              <w:pStyle w:val="ListParagraph"/>
                              <w:numPr>
                                <w:ilvl w:val="0"/>
                                <w:numId w:val="1"/>
                              </w:numPr>
                              <w:jc w:val="both"/>
                              <w:rPr>
                                <w:rFonts w:ascii="Arial" w:hAnsi="Arial" w:cs="Arial"/>
                                <w:b/>
                                <w:color w:val="FFFFFF" w:themeColor="background1"/>
                                <w:sz w:val="20"/>
                                <w:szCs w:val="20"/>
                                <w:lang w:val="en-IN"/>
                              </w:rPr>
                            </w:pPr>
                          </w:p>
                          <w:p w14:paraId="36BDB3E5" w14:textId="529DA80D" w:rsidR="00472126" w:rsidRPr="001B7337" w:rsidRDefault="00472126" w:rsidP="00462A62">
                            <w:pPr>
                              <w:pStyle w:val="ListParagraph"/>
                              <w:spacing w:after="0" w:line="240" w:lineRule="auto"/>
                              <w:jc w:val="both"/>
                              <w:rPr>
                                <w:rFonts w:ascii="Arial" w:hAnsi="Arial" w:cs="Arial"/>
                                <w:sz w:val="12"/>
                                <w:szCs w:val="12"/>
                              </w:rPr>
                            </w:pPr>
                            <w:r w:rsidRPr="001B7337">
                              <w:rPr>
                                <w:rFonts w:ascii="Arial" w:hAnsi="Arial" w:cs="Arial"/>
                                <w:b/>
                                <w:color w:val="FFFFFF" w:themeColor="background1"/>
                                <w:sz w:val="20"/>
                                <w:szCs w:val="20"/>
                                <w:highlight w:val="red"/>
                                <w:lang w:val="en-IN"/>
                              </w:rPr>
                              <w:t>The deadline for submission of proposal is:</w:t>
                            </w:r>
                            <w:r w:rsidR="001B7337">
                              <w:rPr>
                                <w:rFonts w:ascii="Arial" w:hAnsi="Arial" w:cs="Arial"/>
                                <w:b/>
                                <w:color w:val="FFFFFF" w:themeColor="background1"/>
                                <w:sz w:val="20"/>
                                <w:szCs w:val="20"/>
                                <w:highlight w:val="red"/>
                                <w:lang w:val="en-IN"/>
                              </w:rPr>
                              <w:t xml:space="preserve"> </w:t>
                            </w:r>
                            <w:r w:rsidR="001B7337" w:rsidRPr="00462A62">
                              <w:rPr>
                                <w:rFonts w:ascii="Arial" w:hAnsi="Arial" w:cs="Arial"/>
                                <w:b/>
                                <w:color w:val="FFFFFF" w:themeColor="background1"/>
                                <w:highlight w:val="red"/>
                                <w:lang w:val="en-IN"/>
                              </w:rPr>
                              <w:t>26th November’2021 by 17:30hrs</w:t>
                            </w:r>
                          </w:p>
                          <w:p w14:paraId="30F56E85" w14:textId="77777777" w:rsidR="001B7337" w:rsidRPr="001B7337" w:rsidRDefault="001B7337" w:rsidP="001B7337">
                            <w:pPr>
                              <w:pStyle w:val="ListParagraph"/>
                              <w:spacing w:after="0" w:line="240" w:lineRule="auto"/>
                              <w:jc w:val="both"/>
                              <w:rPr>
                                <w:rFonts w:ascii="Arial" w:hAnsi="Arial" w:cs="Arial"/>
                                <w:sz w:val="12"/>
                                <w:szCs w:val="12"/>
                              </w:rPr>
                            </w:pPr>
                          </w:p>
                          <w:p w14:paraId="3948FC96" w14:textId="2DABC63E" w:rsidR="00DA25D7" w:rsidRPr="00830EF6" w:rsidRDefault="00472126">
                            <w:pPr>
                              <w:rPr>
                                <w:rFonts w:ascii="Arial" w:hAnsi="Arial" w:cs="Arial"/>
                                <w:sz w:val="28"/>
                                <w:szCs w:val="28"/>
                              </w:rPr>
                            </w:pPr>
                            <w:r w:rsidRPr="00830EF6">
                              <w:rPr>
                                <w:rFonts w:ascii="Arial" w:hAnsi="Arial" w:cs="Arial"/>
                                <w:i/>
                                <w:sz w:val="20"/>
                                <w:szCs w:val="20"/>
                              </w:rPr>
                              <w:t xml:space="preserve">GIZ reserves the right to cancel/modify this tender and /or reject a bid document including subsequently a technical and financial proposal, without assigning any reasons.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1A9B6A" id="_x0000_t202" coordsize="21600,21600" o:spt="202" path="m,l,21600r21600,l21600,xe">
                <v:stroke joinstyle="miter"/>
                <v:path gradientshapeok="t" o:connecttype="rect"/>
              </v:shapetype>
              <v:shape id="Text Box 2" o:spid="_x0000_s1026" type="#_x0000_t202" style="position:absolute;margin-left:9.3pt;margin-top:.05pt;width:453.05pt;height:749.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CbsJAIAAEcEAAAOAAAAZHJzL2Uyb0RvYy54bWysU9tu2zAMfR+wfxD0vvjSZEmNOEWXLsOA&#10;7gK0+wBZlmNhkuhJSuzs60vJbpbdXobpQSBF6pA8JNc3g1bkKKyTYEqazVJKhOFQS7Mv6ZfH3asV&#10;Jc4zUzMFRpT0JBy92bx8se67QuTQgqqFJQhiXNF3JW2974okcbwVmrkZdMKgsQGrmUfV7pPash7R&#10;tUryNH2d9GDrzgIXzuHr3Wikm4jfNIL7T03jhCeqpJibj7eNdxXuZLNmxd6yrpV8SoP9QxaaSYNB&#10;z1B3zDNysPI3KC25BQeNn3HQCTSN5CLWgNVk6S/VPLSsE7EWJMd1Z5rc/4PlH4+fLZF1SfNsSYlh&#10;Gpv0KAZP3sBA8sBP37kC3R46dPQDPmOfY62uuwf+1RED25aZvbi1FvpWsBrzy8LP5OLriOMCSNV/&#10;gBrDsIOHCDQ0VgfykA6C6Nin07k3IRWOj4vl4mp5NaeEo+16ka3SbB5jsOL5e2edfydAkyCU1GLz&#10;Izw73jsf0mHFs0uI5kDJeieViordV1tlyZHhoOzimdB/clOG9CF8vhgZ+CtEGs+fILT0OPFK6pKu&#10;zk6sCLy9NXWcR8+kGmVMWZmJyMDdyKIfqmFqTAX1CSm1ME42biIKLdjvlPQ41SV13w7MCkrUe4Nt&#10;uc7m87AGUZkvljkq9tJSXVqY4QhVUk/JKG59XJ1AmIFbbF8jI7Ghz2MmU644rZHvabPCOlzq0evH&#10;/m+eAAAA//8DAFBLAwQUAAYACAAAACEAPYcMhN0AAAAIAQAADwAAAGRycy9kb3ducmV2LnhtbEyP&#10;wU7DMBBE70j8g7VIXBB1KFGahDgVQgLBrRQEVzfeJhHxOthuGv6e7QmOb2c0O1OtZzuICX3oHSm4&#10;WSQgkBpnemoVvL89XucgQtRk9OAIFfxggHV9flbp0rgjveK0ja3gEAqlVtDFOJZShqZDq8PCjUis&#10;7Z23OjL6VhqvjxxuB7lMkkxa3RN/6PSIDx02X9uDVZCnz9NneLndfDTZfiji1Wp6+vZKXV7M93cg&#10;Is7xzwyn+lwdau60cwcyQQzMecbO012wWizTFYgdY1oUCci6kv8H1L8AAAD//wMAUEsBAi0AFAAG&#10;AAgAAAAhALaDOJL+AAAA4QEAABMAAAAAAAAAAAAAAAAAAAAAAFtDb250ZW50X1R5cGVzXS54bWxQ&#10;SwECLQAUAAYACAAAACEAOP0h/9YAAACUAQAACwAAAAAAAAAAAAAAAAAvAQAAX3JlbHMvLnJlbHNQ&#10;SwECLQAUAAYACAAAACEAKnAm7CQCAABHBAAADgAAAAAAAAAAAAAAAAAuAgAAZHJzL2Uyb0RvYy54&#10;bWxQSwECLQAUAAYACAAAACEAPYcMhN0AAAAIAQAADwAAAAAAAAAAAAAAAAB+BAAAZHJzL2Rvd25y&#10;ZXYueG1sUEsFBgAAAAAEAAQA8wAAAIgFAAAAAA==&#10;">
                <v:textbox>
                  <w:txbxContent>
                    <w:p w14:paraId="54EE6A41" w14:textId="77777777" w:rsidR="00E901C1" w:rsidRPr="00830EF6" w:rsidRDefault="00E901C1" w:rsidP="00E901C1">
                      <w:pPr>
                        <w:ind w:left="5760"/>
                        <w:jc w:val="center"/>
                        <w:rPr>
                          <w:rFonts w:ascii="Arial" w:hAnsi="Arial" w:cs="Arial"/>
                          <w:b/>
                          <w:sz w:val="28"/>
                          <w:szCs w:val="28"/>
                          <w:u w:val="single"/>
                        </w:rPr>
                      </w:pPr>
                      <w:r w:rsidRPr="00830EF6">
                        <w:rPr>
                          <w:rFonts w:ascii="Arial" w:hAnsi="Arial" w:cs="Arial"/>
                          <w:noProof/>
                          <w:sz w:val="28"/>
                          <w:szCs w:val="28"/>
                          <w:lang w:eastAsia="en-IN"/>
                        </w:rPr>
                        <w:drawing>
                          <wp:inline distT="0" distB="0" distL="0" distR="0" wp14:anchorId="705FAE48" wp14:editId="21ADF5DF">
                            <wp:extent cx="1692910" cy="441960"/>
                            <wp:effectExtent l="0" t="0" r="2540" b="0"/>
                            <wp:docPr id="1" name="Grafik 4"/>
                            <wp:cNvGraphicFramePr/>
                            <a:graphic xmlns:a="http://schemas.openxmlformats.org/drawingml/2006/main">
                              <a:graphicData uri="http://schemas.openxmlformats.org/drawingml/2006/picture">
                                <pic:pic xmlns:pic="http://schemas.openxmlformats.org/drawingml/2006/picture">
                                  <pic:nvPicPr>
                                    <pic:cNvPr id="1" name="Grafik 4"/>
                                    <pic:cNvPicPr/>
                                  </pic:nvPicPr>
                                  <pic:blipFill>
                                    <a:blip r:embed="rId8">
                                      <a:extLst>
                                        <a:ext uri="{28A0092B-C50C-407E-A947-70E740481C1C}">
                                          <a14:useLocalDpi xmlns:a14="http://schemas.microsoft.com/office/drawing/2010/main" val="0"/>
                                        </a:ext>
                                      </a:extLst>
                                    </a:blip>
                                    <a:srcRect l="8305" t="22655" r="13051" b="27940"/>
                                    <a:stretch>
                                      <a:fillRect/>
                                    </a:stretch>
                                  </pic:blipFill>
                                  <pic:spPr bwMode="auto">
                                    <a:xfrm>
                                      <a:off x="0" y="0"/>
                                      <a:ext cx="1692910" cy="441960"/>
                                    </a:xfrm>
                                    <a:prstGeom prst="rect">
                                      <a:avLst/>
                                    </a:prstGeom>
                                    <a:noFill/>
                                  </pic:spPr>
                                </pic:pic>
                              </a:graphicData>
                            </a:graphic>
                          </wp:inline>
                        </w:drawing>
                      </w:r>
                    </w:p>
                    <w:p w14:paraId="596F139B" w14:textId="325C0EE0" w:rsidR="002774F3" w:rsidRPr="00830EF6" w:rsidRDefault="007C4906" w:rsidP="00E901C1">
                      <w:pPr>
                        <w:jc w:val="center"/>
                        <w:rPr>
                          <w:rFonts w:ascii="Arial" w:hAnsi="Arial" w:cs="Arial"/>
                          <w:b/>
                          <w:sz w:val="20"/>
                          <w:szCs w:val="20"/>
                          <w:u w:val="single"/>
                        </w:rPr>
                      </w:pPr>
                      <w:r w:rsidRPr="00830EF6">
                        <w:rPr>
                          <w:rFonts w:ascii="Arial" w:hAnsi="Arial" w:cs="Arial"/>
                          <w:b/>
                          <w:sz w:val="20"/>
                          <w:szCs w:val="20"/>
                          <w:u w:val="single"/>
                        </w:rPr>
                        <w:t xml:space="preserve">TENDER </w:t>
                      </w:r>
                      <w:r w:rsidR="00E901C1" w:rsidRPr="00830EF6">
                        <w:rPr>
                          <w:rFonts w:ascii="Arial" w:hAnsi="Arial" w:cs="Arial"/>
                          <w:b/>
                          <w:sz w:val="20"/>
                          <w:szCs w:val="20"/>
                          <w:u w:val="single"/>
                        </w:rPr>
                        <w:t>NOTICE</w:t>
                      </w:r>
                    </w:p>
                    <w:p w14:paraId="10B3857D" w14:textId="36F4953C" w:rsidR="00251191" w:rsidRPr="00830EF6" w:rsidRDefault="00251191" w:rsidP="00E901C1">
                      <w:pPr>
                        <w:jc w:val="center"/>
                        <w:rPr>
                          <w:rFonts w:ascii="Arial" w:hAnsi="Arial" w:cs="Arial"/>
                          <w:b/>
                          <w:sz w:val="20"/>
                          <w:szCs w:val="20"/>
                          <w:u w:val="single"/>
                        </w:rPr>
                      </w:pPr>
                      <w:r w:rsidRPr="00830EF6">
                        <w:rPr>
                          <w:rFonts w:ascii="Arial" w:hAnsi="Arial" w:cs="Arial"/>
                          <w:b/>
                          <w:sz w:val="20"/>
                          <w:szCs w:val="20"/>
                          <w:u w:val="single"/>
                        </w:rPr>
                        <w:t>for</w:t>
                      </w:r>
                    </w:p>
                    <w:p w14:paraId="4A42E3E1" w14:textId="21D5D357" w:rsidR="000A2DD9" w:rsidRPr="00830EF6" w:rsidRDefault="00B76362" w:rsidP="00936199">
                      <w:pPr>
                        <w:autoSpaceDE w:val="0"/>
                        <w:autoSpaceDN w:val="0"/>
                        <w:adjustRightInd w:val="0"/>
                        <w:spacing w:after="240"/>
                        <w:contextualSpacing/>
                        <w:jc w:val="center"/>
                        <w:rPr>
                          <w:rFonts w:ascii="Arial" w:eastAsia="Calibri" w:hAnsi="Arial" w:cs="Arial"/>
                          <w:b/>
                          <w:color w:val="000000"/>
                          <w:u w:val="single"/>
                        </w:rPr>
                      </w:pPr>
                      <w:r w:rsidRPr="005E7C5D">
                        <w:rPr>
                          <w:rFonts w:ascii="Arial" w:hAnsi="Arial" w:cs="Arial"/>
                          <w:b/>
                          <w:bCs/>
                          <w:color w:val="222222"/>
                          <w:shd w:val="clear" w:color="auto" w:fill="FFFFFF"/>
                        </w:rPr>
                        <w:t>Procurement</w:t>
                      </w:r>
                      <w:r w:rsidR="000A2DD9" w:rsidRPr="005E7C5D">
                        <w:rPr>
                          <w:rFonts w:ascii="Arial" w:hAnsi="Arial" w:cs="Arial"/>
                          <w:b/>
                          <w:bCs/>
                          <w:color w:val="222222"/>
                          <w:shd w:val="clear" w:color="auto" w:fill="FFFFFF"/>
                        </w:rPr>
                        <w:t xml:space="preserve"> </w:t>
                      </w:r>
                      <w:r w:rsidR="00F404DB">
                        <w:rPr>
                          <w:rFonts w:ascii="Arial" w:hAnsi="Arial" w:cs="Arial"/>
                          <w:b/>
                          <w:bCs/>
                          <w:color w:val="222222"/>
                          <w:shd w:val="clear" w:color="auto" w:fill="FFFFFF"/>
                        </w:rPr>
                        <w:t xml:space="preserve">of </w:t>
                      </w:r>
                      <w:r w:rsidR="0006654A" w:rsidRPr="0006654A">
                        <w:rPr>
                          <w:rFonts w:ascii="Arial" w:hAnsi="Arial" w:cs="Arial"/>
                          <w:b/>
                          <w:bCs/>
                          <w:color w:val="222222"/>
                          <w:shd w:val="clear" w:color="auto" w:fill="FFFFFF"/>
                        </w:rPr>
                        <w:t xml:space="preserve">All in one PC/Desktop </w:t>
                      </w:r>
                      <w:r w:rsidR="00F404DB">
                        <w:rPr>
                          <w:rFonts w:ascii="Arial" w:hAnsi="Arial" w:cs="Arial"/>
                          <w:b/>
                          <w:bCs/>
                          <w:color w:val="222222"/>
                          <w:shd w:val="clear" w:color="auto" w:fill="FFFFFF"/>
                        </w:rPr>
                        <w:t>C</w:t>
                      </w:r>
                      <w:r w:rsidR="0006654A" w:rsidRPr="0006654A">
                        <w:rPr>
                          <w:rFonts w:ascii="Arial" w:hAnsi="Arial" w:cs="Arial"/>
                          <w:b/>
                          <w:bCs/>
                          <w:color w:val="222222"/>
                          <w:shd w:val="clear" w:color="auto" w:fill="FFFFFF"/>
                        </w:rPr>
                        <w:t xml:space="preserve">omputer, UPS for computer and Online UPS for laboratory equipment for ASSAM &amp; BIHAR </w:t>
                      </w:r>
                      <w:r w:rsidR="0006654A">
                        <w:rPr>
                          <w:rFonts w:ascii="Arial" w:hAnsi="Arial" w:cs="Arial"/>
                          <w:b/>
                          <w:bCs/>
                          <w:color w:val="222222"/>
                          <w:shd w:val="clear" w:color="auto" w:fill="FFFFFF"/>
                        </w:rPr>
                        <w:t xml:space="preserve"> </w:t>
                      </w:r>
                      <w:r w:rsidR="000A2DD9" w:rsidRPr="005E7C5D">
                        <w:rPr>
                          <w:rFonts w:ascii="Arial" w:hAnsi="Arial" w:cs="Arial"/>
                          <w:b/>
                          <w:bCs/>
                          <w:color w:val="222222"/>
                          <w:shd w:val="clear" w:color="auto" w:fill="FFFFFF"/>
                        </w:rPr>
                        <w:t>under the project</w:t>
                      </w:r>
                      <w:r w:rsidR="000A2DD9" w:rsidRPr="00830EF6">
                        <w:rPr>
                          <w:rFonts w:ascii="Arial" w:hAnsi="Arial" w:cs="Arial"/>
                          <w:b/>
                          <w:bCs/>
                          <w:color w:val="222222"/>
                          <w:sz w:val="20"/>
                          <w:szCs w:val="20"/>
                          <w:shd w:val="clear" w:color="auto" w:fill="FFFFFF"/>
                        </w:rPr>
                        <w:t xml:space="preserve"> “</w:t>
                      </w:r>
                      <w:r w:rsidR="000A2DD9" w:rsidRPr="00830EF6">
                        <w:rPr>
                          <w:rFonts w:ascii="Arial" w:hAnsi="Arial" w:cs="Arial"/>
                          <w:b/>
                          <w:bCs/>
                        </w:rPr>
                        <w:t xml:space="preserve">Indo-German </w:t>
                      </w:r>
                      <w:r w:rsidR="002A61D1" w:rsidRPr="00830EF6">
                        <w:rPr>
                          <w:rFonts w:ascii="Arial" w:hAnsi="Arial" w:cs="Arial"/>
                          <w:b/>
                          <w:bCs/>
                        </w:rPr>
                        <w:t xml:space="preserve">Programme on </w:t>
                      </w:r>
                      <w:r w:rsidR="000A2DD9" w:rsidRPr="00830EF6">
                        <w:rPr>
                          <w:rFonts w:ascii="Arial" w:hAnsi="Arial" w:cs="Arial"/>
                          <w:b/>
                          <w:bCs/>
                        </w:rPr>
                        <w:t xml:space="preserve">Universal Health Coverage (IGUHC)” </w:t>
                      </w:r>
                      <w:r w:rsidR="000A2DD9" w:rsidRPr="00830EF6">
                        <w:rPr>
                          <w:rFonts w:ascii="Arial" w:eastAsia="Calibri" w:hAnsi="Arial" w:cs="Arial"/>
                          <w:b/>
                          <w:color w:val="000000"/>
                          <w:u w:val="single"/>
                        </w:rPr>
                        <w:t xml:space="preserve"> </w:t>
                      </w:r>
                    </w:p>
                    <w:p w14:paraId="24366739" w14:textId="3349CDB0" w:rsidR="00936199" w:rsidRPr="00830EF6" w:rsidRDefault="00936199" w:rsidP="00936199">
                      <w:pPr>
                        <w:autoSpaceDE w:val="0"/>
                        <w:autoSpaceDN w:val="0"/>
                        <w:adjustRightInd w:val="0"/>
                        <w:spacing w:after="240"/>
                        <w:contextualSpacing/>
                        <w:jc w:val="center"/>
                        <w:rPr>
                          <w:rFonts w:ascii="Arial" w:eastAsia="Calibri" w:hAnsi="Arial" w:cs="Arial"/>
                          <w:b/>
                          <w:color w:val="000000"/>
                          <w:u w:val="single"/>
                        </w:rPr>
                      </w:pPr>
                      <w:r w:rsidRPr="00830EF6">
                        <w:rPr>
                          <w:rFonts w:ascii="Arial" w:eastAsia="Calibri" w:hAnsi="Arial" w:cs="Arial"/>
                          <w:b/>
                          <w:color w:val="000000"/>
                          <w:u w:val="single"/>
                        </w:rPr>
                        <w:t xml:space="preserve">RFP Nr : </w:t>
                      </w:r>
                      <w:r w:rsidR="008749B5" w:rsidRPr="008749B5">
                        <w:rPr>
                          <w:rFonts w:ascii="Arial" w:eastAsia="Calibri" w:hAnsi="Arial" w:cs="Arial"/>
                          <w:b/>
                          <w:color w:val="000000"/>
                          <w:u w:val="single"/>
                        </w:rPr>
                        <w:t>91157376</w:t>
                      </w:r>
                      <w:r w:rsidR="008749B5" w:rsidRPr="008749B5">
                        <w:rPr>
                          <w:rFonts w:ascii="Arial" w:eastAsia="Calibri" w:hAnsi="Arial" w:cs="Arial"/>
                          <w:b/>
                          <w:color w:val="000000"/>
                          <w:highlight w:val="yellow"/>
                          <w:u w:val="single"/>
                        </w:rPr>
                        <w:t xml:space="preserve"> </w:t>
                      </w:r>
                    </w:p>
                    <w:p w14:paraId="5622A882" w14:textId="77777777" w:rsidR="00936199" w:rsidRPr="00830EF6" w:rsidRDefault="00936199" w:rsidP="00936199">
                      <w:pPr>
                        <w:shd w:val="clear" w:color="auto" w:fill="FFFFFF"/>
                        <w:spacing w:line="240" w:lineRule="auto"/>
                        <w:rPr>
                          <w:rFonts w:ascii="Arial" w:eastAsiaTheme="majorEastAsia" w:hAnsi="Arial" w:cs="Arial"/>
                          <w:bCs/>
                          <w:color w:val="000000" w:themeColor="text1"/>
                          <w:sz w:val="6"/>
                          <w:szCs w:val="6"/>
                        </w:rPr>
                      </w:pPr>
                    </w:p>
                    <w:p w14:paraId="0AA762EA" w14:textId="77777777" w:rsidR="00936199" w:rsidRPr="00830EF6" w:rsidRDefault="00936199" w:rsidP="00936199">
                      <w:pPr>
                        <w:shd w:val="clear" w:color="auto" w:fill="FFFFFF"/>
                        <w:spacing w:line="240" w:lineRule="auto"/>
                        <w:rPr>
                          <w:rFonts w:ascii="Arial" w:eastAsiaTheme="majorEastAsia" w:hAnsi="Arial" w:cs="Arial"/>
                          <w:bCs/>
                          <w:color w:val="000000" w:themeColor="text1"/>
                          <w:sz w:val="20"/>
                          <w:szCs w:val="20"/>
                        </w:rPr>
                      </w:pPr>
                      <w:r w:rsidRPr="00830EF6">
                        <w:rPr>
                          <w:rFonts w:ascii="Arial" w:eastAsiaTheme="majorEastAsia" w:hAnsi="Arial" w:cs="Arial"/>
                          <w:bCs/>
                          <w:color w:val="000000" w:themeColor="text1"/>
                          <w:sz w:val="20"/>
                          <w:szCs w:val="20"/>
                        </w:rPr>
                        <w:t xml:space="preserve">For over 60 years, the Deutsche Gesellschaft für Internationale Zusammenarbeit (GIZ) GmbH has been working jointly with partners in India for sustainable economic, ecological, and social development. </w:t>
                      </w:r>
                    </w:p>
                    <w:p w14:paraId="528A5CC2" w14:textId="77777777" w:rsidR="00936199" w:rsidRPr="00830EF6" w:rsidRDefault="00936199" w:rsidP="00936199">
                      <w:pPr>
                        <w:shd w:val="clear" w:color="auto" w:fill="FFFFFF"/>
                        <w:spacing w:line="240" w:lineRule="auto"/>
                        <w:rPr>
                          <w:rFonts w:ascii="Arial" w:eastAsiaTheme="majorEastAsia" w:hAnsi="Arial" w:cs="Arial"/>
                          <w:bCs/>
                          <w:color w:val="000000" w:themeColor="text1"/>
                          <w:sz w:val="20"/>
                          <w:szCs w:val="20"/>
                        </w:rPr>
                      </w:pPr>
                      <w:r w:rsidRPr="00830EF6">
                        <w:rPr>
                          <w:rFonts w:ascii="Arial" w:eastAsiaTheme="majorEastAsia" w:hAnsi="Arial" w:cs="Arial"/>
                          <w:bCs/>
                          <w:color w:val="000000" w:themeColor="text1"/>
                          <w:sz w:val="20"/>
                          <w:szCs w:val="20"/>
                        </w:rPr>
                        <w:t>The focal areas of Indo-German cooperation/projects currently are:</w:t>
                      </w:r>
                    </w:p>
                    <w:p w14:paraId="21156FB2" w14:textId="77777777" w:rsidR="00936199" w:rsidRPr="00830EF6" w:rsidRDefault="00936199" w:rsidP="00936199">
                      <w:pPr>
                        <w:pStyle w:val="ListParagraph"/>
                        <w:numPr>
                          <w:ilvl w:val="0"/>
                          <w:numId w:val="3"/>
                        </w:numPr>
                        <w:shd w:val="clear" w:color="auto" w:fill="FFFFFF"/>
                        <w:spacing w:after="0" w:line="240" w:lineRule="auto"/>
                        <w:rPr>
                          <w:rFonts w:ascii="Arial" w:eastAsiaTheme="majorEastAsia" w:hAnsi="Arial" w:cs="Arial"/>
                          <w:bCs/>
                          <w:color w:val="000000" w:themeColor="text1"/>
                          <w:sz w:val="20"/>
                          <w:szCs w:val="20"/>
                        </w:rPr>
                      </w:pPr>
                      <w:r w:rsidRPr="00830EF6">
                        <w:rPr>
                          <w:rFonts w:ascii="Arial" w:eastAsiaTheme="majorEastAsia" w:hAnsi="Arial" w:cs="Arial"/>
                          <w:bCs/>
                          <w:color w:val="000000" w:themeColor="text1"/>
                          <w:sz w:val="20"/>
                          <w:szCs w:val="20"/>
                        </w:rPr>
                        <w:t>Energy</w:t>
                      </w:r>
                    </w:p>
                    <w:p w14:paraId="4E6AC4BF" w14:textId="77777777" w:rsidR="00936199" w:rsidRPr="00830EF6" w:rsidRDefault="00936199" w:rsidP="00936199">
                      <w:pPr>
                        <w:pStyle w:val="ListParagraph"/>
                        <w:numPr>
                          <w:ilvl w:val="0"/>
                          <w:numId w:val="3"/>
                        </w:numPr>
                        <w:shd w:val="clear" w:color="auto" w:fill="FFFFFF"/>
                        <w:spacing w:after="0" w:line="240" w:lineRule="auto"/>
                        <w:rPr>
                          <w:rFonts w:ascii="Arial" w:eastAsiaTheme="majorEastAsia" w:hAnsi="Arial" w:cs="Arial"/>
                          <w:bCs/>
                          <w:color w:val="000000" w:themeColor="text1"/>
                          <w:sz w:val="20"/>
                          <w:szCs w:val="20"/>
                        </w:rPr>
                      </w:pPr>
                      <w:r w:rsidRPr="00830EF6">
                        <w:rPr>
                          <w:rFonts w:ascii="Arial" w:eastAsiaTheme="majorEastAsia" w:hAnsi="Arial" w:cs="Arial"/>
                          <w:bCs/>
                          <w:color w:val="000000" w:themeColor="text1"/>
                          <w:sz w:val="20"/>
                          <w:szCs w:val="20"/>
                        </w:rPr>
                        <w:t>Environment, Climate Change and Biodiversity</w:t>
                      </w:r>
                    </w:p>
                    <w:p w14:paraId="710ABF5B" w14:textId="77777777" w:rsidR="00936199" w:rsidRPr="00830EF6" w:rsidRDefault="00936199" w:rsidP="00936199">
                      <w:pPr>
                        <w:pStyle w:val="ListParagraph"/>
                        <w:numPr>
                          <w:ilvl w:val="0"/>
                          <w:numId w:val="3"/>
                        </w:numPr>
                        <w:shd w:val="clear" w:color="auto" w:fill="FFFFFF"/>
                        <w:spacing w:after="0" w:line="240" w:lineRule="auto"/>
                        <w:rPr>
                          <w:rFonts w:ascii="Arial" w:eastAsiaTheme="majorEastAsia" w:hAnsi="Arial" w:cs="Arial"/>
                          <w:bCs/>
                          <w:color w:val="000000" w:themeColor="text1"/>
                          <w:sz w:val="20"/>
                          <w:szCs w:val="20"/>
                        </w:rPr>
                      </w:pPr>
                      <w:r w:rsidRPr="00830EF6">
                        <w:rPr>
                          <w:rFonts w:ascii="Arial" w:eastAsiaTheme="majorEastAsia" w:hAnsi="Arial" w:cs="Arial"/>
                          <w:bCs/>
                          <w:color w:val="000000" w:themeColor="text1"/>
                          <w:sz w:val="20"/>
                          <w:szCs w:val="20"/>
                        </w:rPr>
                        <w:t>Sustainable Urban and Industrial Development</w:t>
                      </w:r>
                    </w:p>
                    <w:p w14:paraId="445BFC72" w14:textId="77777777" w:rsidR="00936199" w:rsidRPr="00830EF6" w:rsidRDefault="00936199" w:rsidP="00936199">
                      <w:pPr>
                        <w:pStyle w:val="ListParagraph"/>
                        <w:numPr>
                          <w:ilvl w:val="0"/>
                          <w:numId w:val="3"/>
                        </w:numPr>
                        <w:shd w:val="clear" w:color="auto" w:fill="FFFFFF"/>
                        <w:spacing w:after="0" w:line="240" w:lineRule="auto"/>
                        <w:rPr>
                          <w:rFonts w:ascii="Arial" w:eastAsiaTheme="majorEastAsia" w:hAnsi="Arial" w:cs="Arial"/>
                          <w:bCs/>
                          <w:color w:val="000000" w:themeColor="text1"/>
                          <w:sz w:val="20"/>
                          <w:szCs w:val="20"/>
                        </w:rPr>
                      </w:pPr>
                      <w:r w:rsidRPr="00830EF6">
                        <w:rPr>
                          <w:rFonts w:ascii="Arial" w:eastAsiaTheme="majorEastAsia" w:hAnsi="Arial" w:cs="Arial"/>
                          <w:bCs/>
                          <w:color w:val="000000" w:themeColor="text1"/>
                          <w:sz w:val="20"/>
                          <w:szCs w:val="20"/>
                        </w:rPr>
                        <w:t>Sustainable Economic Development</w:t>
                      </w:r>
                    </w:p>
                    <w:p w14:paraId="43DB41F3" w14:textId="6B05789F" w:rsidR="000A2DD9" w:rsidRPr="00830EF6" w:rsidRDefault="000A2DD9" w:rsidP="000A2DD9">
                      <w:pPr>
                        <w:shd w:val="clear" w:color="auto" w:fill="FFFFFF"/>
                        <w:spacing w:line="240" w:lineRule="auto"/>
                        <w:jc w:val="both"/>
                        <w:rPr>
                          <w:rFonts w:ascii="Arial" w:eastAsiaTheme="majorEastAsia" w:hAnsi="Arial" w:cs="Arial"/>
                          <w:bCs/>
                          <w:color w:val="000000" w:themeColor="text1"/>
                          <w:sz w:val="20"/>
                          <w:szCs w:val="20"/>
                        </w:rPr>
                      </w:pPr>
                      <w:r w:rsidRPr="00830EF6">
                        <w:rPr>
                          <w:rFonts w:ascii="Arial" w:hAnsi="Arial" w:cs="Arial"/>
                          <w:b/>
                          <w:bCs/>
                        </w:rPr>
                        <w:t xml:space="preserve">Indo-German </w:t>
                      </w:r>
                      <w:r w:rsidR="002A61D1" w:rsidRPr="00830EF6">
                        <w:rPr>
                          <w:rFonts w:ascii="Arial" w:hAnsi="Arial" w:cs="Arial"/>
                          <w:b/>
                          <w:bCs/>
                        </w:rPr>
                        <w:t xml:space="preserve">Programme on </w:t>
                      </w:r>
                      <w:r w:rsidRPr="00830EF6">
                        <w:rPr>
                          <w:rFonts w:ascii="Arial" w:hAnsi="Arial" w:cs="Arial"/>
                          <w:b/>
                          <w:bCs/>
                        </w:rPr>
                        <w:t xml:space="preserve">Universal Health Coverage (IGUHC) </w:t>
                      </w:r>
                      <w:r w:rsidRPr="00830EF6">
                        <w:rPr>
                          <w:rFonts w:ascii="Arial" w:eastAsiaTheme="majorEastAsia" w:hAnsi="Arial" w:cs="Arial"/>
                          <w:bCs/>
                          <w:color w:val="000000" w:themeColor="text1"/>
                          <w:sz w:val="20"/>
                          <w:szCs w:val="20"/>
                        </w:rPr>
                        <w:t xml:space="preserve">works with the Ministry Health &amp; Family Welfare (MoHFW), the National Health Authority (NHA) and with selected State Governments to provide policy advice and implementation support in the areas of Universal Health Coverage (UHC) and convergence of social security programmes. IGUHC Programme is also implementing a project on of Corona Measures in India, to enable the State Governments to provide the treatment to COVID patient in identified hospitals need sourcing of </w:t>
                      </w:r>
                      <w:r w:rsidR="00FF1E1F">
                        <w:rPr>
                          <w:rFonts w:ascii="Arial" w:eastAsiaTheme="majorEastAsia" w:hAnsi="Arial" w:cs="Arial"/>
                          <w:bCs/>
                          <w:color w:val="000000" w:themeColor="text1"/>
                          <w:sz w:val="20"/>
                          <w:szCs w:val="20"/>
                        </w:rPr>
                        <w:t>All in one PC/Desktop Computer and UPS</w:t>
                      </w:r>
                      <w:r w:rsidRPr="00830EF6">
                        <w:rPr>
                          <w:rFonts w:ascii="Arial" w:eastAsiaTheme="majorEastAsia" w:hAnsi="Arial" w:cs="Arial"/>
                          <w:bCs/>
                          <w:color w:val="000000" w:themeColor="text1"/>
                          <w:sz w:val="20"/>
                          <w:szCs w:val="20"/>
                        </w:rPr>
                        <w:t xml:space="preserve"> on immediate basis.</w:t>
                      </w:r>
                    </w:p>
                    <w:p w14:paraId="7FA9BECD" w14:textId="32B68BB4" w:rsidR="00936199" w:rsidRPr="00830EF6" w:rsidRDefault="000A2DD9" w:rsidP="00936199">
                      <w:pPr>
                        <w:shd w:val="clear" w:color="auto" w:fill="FFFFFF"/>
                        <w:spacing w:line="240" w:lineRule="auto"/>
                        <w:jc w:val="both"/>
                        <w:rPr>
                          <w:rFonts w:ascii="Arial" w:eastAsiaTheme="majorEastAsia" w:hAnsi="Arial" w:cs="Arial"/>
                          <w:bCs/>
                          <w:color w:val="000000" w:themeColor="text1"/>
                          <w:sz w:val="20"/>
                          <w:szCs w:val="20"/>
                        </w:rPr>
                      </w:pPr>
                      <w:r w:rsidRPr="00830EF6">
                        <w:rPr>
                          <w:rFonts w:ascii="Arial" w:eastAsiaTheme="majorEastAsia" w:hAnsi="Arial" w:cs="Arial"/>
                          <w:bCs/>
                          <w:color w:val="000000" w:themeColor="text1"/>
                          <w:sz w:val="20"/>
                          <w:szCs w:val="20"/>
                        </w:rPr>
                        <w:t xml:space="preserve">GIZ is looking for supplier who can provide the </w:t>
                      </w:r>
                      <w:r w:rsidR="00FF1E1F">
                        <w:rPr>
                          <w:rFonts w:ascii="Arial" w:eastAsiaTheme="majorEastAsia" w:hAnsi="Arial" w:cs="Arial"/>
                          <w:bCs/>
                          <w:color w:val="000000" w:themeColor="text1"/>
                          <w:sz w:val="20"/>
                          <w:szCs w:val="20"/>
                        </w:rPr>
                        <w:t>Computer &amp; UPS</w:t>
                      </w:r>
                      <w:r w:rsidRPr="00830EF6">
                        <w:rPr>
                          <w:rFonts w:ascii="Arial" w:eastAsiaTheme="majorEastAsia" w:hAnsi="Arial" w:cs="Arial"/>
                          <w:bCs/>
                          <w:color w:val="000000" w:themeColor="text1"/>
                          <w:sz w:val="20"/>
                          <w:szCs w:val="20"/>
                        </w:rPr>
                        <w:t xml:space="preserve"> as per the tender document.</w:t>
                      </w:r>
                    </w:p>
                    <w:p w14:paraId="2E09A859" w14:textId="24EF58A9" w:rsidR="00936199" w:rsidRPr="00830EF6" w:rsidRDefault="00936199" w:rsidP="00936199">
                      <w:pPr>
                        <w:spacing w:before="100" w:beforeAutospacing="1" w:after="100" w:afterAutospacing="1"/>
                        <w:jc w:val="both"/>
                        <w:rPr>
                          <w:rFonts w:ascii="Arial" w:hAnsi="Arial" w:cs="Arial"/>
                          <w:sz w:val="20"/>
                          <w:szCs w:val="20"/>
                        </w:rPr>
                      </w:pPr>
                      <w:r w:rsidRPr="00830EF6">
                        <w:rPr>
                          <w:rFonts w:ascii="Arial" w:eastAsia="Times New Roman" w:hAnsi="Arial" w:cs="Arial"/>
                          <w:color w:val="333333"/>
                          <w:sz w:val="20"/>
                          <w:szCs w:val="20"/>
                        </w:rPr>
                        <w:t>T</w:t>
                      </w:r>
                      <w:r w:rsidRPr="00830EF6">
                        <w:rPr>
                          <w:rFonts w:ascii="Arial" w:eastAsiaTheme="majorEastAsia" w:hAnsi="Arial" w:cs="Arial"/>
                          <w:bCs/>
                          <w:color w:val="000000" w:themeColor="text1"/>
                          <w:sz w:val="20"/>
                          <w:szCs w:val="20"/>
                        </w:rPr>
                        <w:t>he GIZ Country office in New Delhi which is responsible for Financial and Administrative matters invites b</w:t>
                      </w:r>
                      <w:r w:rsidRPr="00830EF6">
                        <w:rPr>
                          <w:rFonts w:ascii="Arial" w:hAnsi="Arial" w:cs="Arial"/>
                          <w:sz w:val="20"/>
                          <w:szCs w:val="20"/>
                        </w:rPr>
                        <w:t xml:space="preserve">ids for </w:t>
                      </w:r>
                      <w:r w:rsidR="00B76362">
                        <w:rPr>
                          <w:rFonts w:ascii="Arial" w:hAnsi="Arial" w:cs="Arial"/>
                          <w:b/>
                          <w:bCs/>
                          <w:color w:val="222222"/>
                          <w:sz w:val="20"/>
                          <w:szCs w:val="20"/>
                          <w:shd w:val="clear" w:color="auto" w:fill="FFFFFF"/>
                        </w:rPr>
                        <w:t>Procurement</w:t>
                      </w:r>
                      <w:r w:rsidR="000A2DD9" w:rsidRPr="00830EF6">
                        <w:rPr>
                          <w:rFonts w:ascii="Arial" w:hAnsi="Arial" w:cs="Arial"/>
                          <w:b/>
                          <w:bCs/>
                          <w:color w:val="222222"/>
                          <w:sz w:val="20"/>
                          <w:szCs w:val="20"/>
                          <w:shd w:val="clear" w:color="auto" w:fill="FFFFFF"/>
                        </w:rPr>
                        <w:t xml:space="preserve"> of </w:t>
                      </w:r>
                      <w:r w:rsidR="00FF1E1F" w:rsidRPr="00FF1E1F">
                        <w:rPr>
                          <w:rFonts w:ascii="Arial" w:eastAsiaTheme="majorEastAsia" w:hAnsi="Arial" w:cs="Arial"/>
                          <w:b/>
                          <w:color w:val="000000" w:themeColor="text1"/>
                          <w:sz w:val="20"/>
                          <w:szCs w:val="20"/>
                        </w:rPr>
                        <w:t>All in one PC/Desktop computer, UPS for computer and Online UPS for laboratory equipment for ASSAM &amp; BIHAR</w:t>
                      </w:r>
                      <w:r w:rsidR="00E46F84" w:rsidRPr="00E46F84">
                        <w:rPr>
                          <w:rFonts w:ascii="Arial" w:hAnsi="Arial" w:cs="Arial"/>
                          <w:b/>
                          <w:color w:val="222222"/>
                          <w:sz w:val="20"/>
                          <w:szCs w:val="20"/>
                          <w:shd w:val="clear" w:color="auto" w:fill="FFFFFF"/>
                        </w:rPr>
                        <w:t xml:space="preserve"> </w:t>
                      </w:r>
                      <w:r w:rsidR="000A2DD9" w:rsidRPr="00830EF6">
                        <w:rPr>
                          <w:rFonts w:ascii="Arial" w:hAnsi="Arial" w:cs="Arial"/>
                          <w:b/>
                          <w:bCs/>
                          <w:color w:val="222222"/>
                          <w:sz w:val="20"/>
                          <w:szCs w:val="20"/>
                          <w:shd w:val="clear" w:color="auto" w:fill="FFFFFF"/>
                        </w:rPr>
                        <w:t xml:space="preserve">under the project </w:t>
                      </w:r>
                      <w:r w:rsidR="000A2DD9" w:rsidRPr="005E7C5D">
                        <w:rPr>
                          <w:rFonts w:ascii="Arial" w:hAnsi="Arial" w:cs="Arial"/>
                          <w:b/>
                          <w:bCs/>
                          <w:color w:val="222222"/>
                          <w:sz w:val="20"/>
                          <w:szCs w:val="20"/>
                          <w:shd w:val="clear" w:color="auto" w:fill="FFFFFF"/>
                        </w:rPr>
                        <w:t>“</w:t>
                      </w:r>
                      <w:r w:rsidR="000A2DD9" w:rsidRPr="005E7C5D">
                        <w:rPr>
                          <w:rFonts w:ascii="Arial" w:hAnsi="Arial" w:cs="Arial"/>
                          <w:b/>
                          <w:bCs/>
                          <w:sz w:val="20"/>
                          <w:szCs w:val="20"/>
                        </w:rPr>
                        <w:t xml:space="preserve">Indo-German </w:t>
                      </w:r>
                      <w:r w:rsidR="002A61D1" w:rsidRPr="005E7C5D">
                        <w:rPr>
                          <w:rFonts w:ascii="Arial" w:hAnsi="Arial" w:cs="Arial"/>
                          <w:b/>
                          <w:bCs/>
                          <w:sz w:val="20"/>
                          <w:szCs w:val="20"/>
                        </w:rPr>
                        <w:t xml:space="preserve">Programme on </w:t>
                      </w:r>
                      <w:r w:rsidR="000A2DD9" w:rsidRPr="005E7C5D">
                        <w:rPr>
                          <w:rFonts w:ascii="Arial" w:hAnsi="Arial" w:cs="Arial"/>
                          <w:b/>
                          <w:bCs/>
                          <w:sz w:val="20"/>
                          <w:szCs w:val="20"/>
                        </w:rPr>
                        <w:t xml:space="preserve">Universal Health Coverage </w:t>
                      </w:r>
                      <w:r w:rsidR="002A61D1" w:rsidRPr="005E7C5D">
                        <w:rPr>
                          <w:rFonts w:ascii="Arial" w:hAnsi="Arial" w:cs="Arial"/>
                          <w:b/>
                          <w:bCs/>
                          <w:sz w:val="20"/>
                          <w:szCs w:val="20"/>
                        </w:rPr>
                        <w:t>(IGUHC</w:t>
                      </w:r>
                      <w:r w:rsidR="000A2DD9" w:rsidRPr="005E7C5D">
                        <w:rPr>
                          <w:rFonts w:ascii="Arial" w:hAnsi="Arial" w:cs="Arial"/>
                          <w:b/>
                          <w:bCs/>
                          <w:sz w:val="20"/>
                          <w:szCs w:val="20"/>
                        </w:rPr>
                        <w:t>)</w:t>
                      </w:r>
                      <w:r w:rsidRPr="005E7C5D">
                        <w:rPr>
                          <w:rFonts w:ascii="Arial" w:eastAsia="Calibri" w:hAnsi="Arial" w:cs="Arial"/>
                          <w:b/>
                          <w:color w:val="000000"/>
                          <w:sz w:val="20"/>
                          <w:szCs w:val="20"/>
                        </w:rPr>
                        <w:t>, India</w:t>
                      </w:r>
                      <w:r w:rsidRPr="00830EF6">
                        <w:rPr>
                          <w:rFonts w:ascii="Arial" w:hAnsi="Arial" w:cs="Arial"/>
                          <w:sz w:val="20"/>
                          <w:szCs w:val="20"/>
                        </w:rPr>
                        <w:t>. The following documents are attached with the tender applications: -</w:t>
                      </w:r>
                    </w:p>
                    <w:p w14:paraId="3CFAC1F6" w14:textId="7A5089E8" w:rsidR="00B56081" w:rsidRPr="00830EF6" w:rsidRDefault="00B56081" w:rsidP="00251191">
                      <w:pPr>
                        <w:pStyle w:val="SpiegelB"/>
                        <w:keepNext/>
                        <w:spacing w:after="240" w:line="276" w:lineRule="auto"/>
                        <w:ind w:left="0" w:right="-1" w:firstLine="0"/>
                        <w:jc w:val="both"/>
                        <w:rPr>
                          <w:rFonts w:cs="Arial"/>
                          <w:color w:val="333333"/>
                          <w:sz w:val="20"/>
                          <w:lang w:val="en-IN" w:eastAsia="en-US"/>
                        </w:rPr>
                      </w:pPr>
                      <w:r w:rsidRPr="00830EF6">
                        <w:rPr>
                          <w:rFonts w:cs="Arial"/>
                          <w:color w:val="333333"/>
                          <w:sz w:val="20"/>
                          <w:lang w:val="en-IN" w:eastAsia="en-US"/>
                        </w:rPr>
                        <w:t>The bidders are request</w:t>
                      </w:r>
                      <w:r w:rsidR="002A61D1" w:rsidRPr="00830EF6">
                        <w:rPr>
                          <w:rFonts w:cs="Arial"/>
                          <w:color w:val="333333"/>
                          <w:sz w:val="20"/>
                          <w:lang w:val="en-IN" w:eastAsia="en-US"/>
                        </w:rPr>
                        <w:t>ed</w:t>
                      </w:r>
                      <w:r w:rsidRPr="00830EF6">
                        <w:rPr>
                          <w:rFonts w:cs="Arial"/>
                          <w:color w:val="333333"/>
                          <w:sz w:val="20"/>
                          <w:lang w:val="en-IN" w:eastAsia="en-US"/>
                        </w:rPr>
                        <w:t xml:space="preserve"> to go through the tender documents in detail and submit the proposal/bid as </w:t>
                      </w:r>
                      <w:r w:rsidR="0039759F" w:rsidRPr="00830EF6">
                        <w:rPr>
                          <w:rFonts w:cs="Arial"/>
                          <w:color w:val="333333"/>
                          <w:sz w:val="20"/>
                          <w:lang w:val="en-IN" w:eastAsia="en-US"/>
                        </w:rPr>
                        <w:t>prescribed</w:t>
                      </w:r>
                      <w:r w:rsidRPr="00830EF6">
                        <w:rPr>
                          <w:rFonts w:cs="Arial"/>
                          <w:color w:val="333333"/>
                          <w:sz w:val="20"/>
                          <w:lang w:val="en-IN" w:eastAsia="en-US"/>
                        </w:rPr>
                        <w:t xml:space="preserve"> in tender documents.</w:t>
                      </w:r>
                    </w:p>
                    <w:p w14:paraId="657E322F" w14:textId="79827DAC" w:rsidR="00251191" w:rsidRPr="00830EF6" w:rsidRDefault="00A0361E" w:rsidP="00251191">
                      <w:pPr>
                        <w:pStyle w:val="SpiegelB"/>
                        <w:keepNext/>
                        <w:spacing w:after="240" w:line="276" w:lineRule="auto"/>
                        <w:ind w:left="0" w:right="-1" w:firstLine="0"/>
                        <w:jc w:val="both"/>
                        <w:rPr>
                          <w:rFonts w:eastAsiaTheme="minorHAnsi" w:cs="Arial"/>
                          <w:color w:val="FFFFFF" w:themeColor="background1"/>
                          <w:szCs w:val="22"/>
                          <w:lang w:val="en-US" w:eastAsia="en-US"/>
                        </w:rPr>
                      </w:pPr>
                      <w:r>
                        <w:rPr>
                          <w:rFonts w:eastAsiaTheme="minorHAnsi" w:cs="Arial"/>
                          <w:b/>
                          <w:szCs w:val="22"/>
                          <w:highlight w:val="yellow"/>
                          <w:lang w:val="en-US" w:eastAsia="en-US"/>
                        </w:rPr>
                        <w:t xml:space="preserve">The bidding firm will have to submit the proposal in hard copy and in a sealed envelope to Head of Procurement, GIZ Country Office, New Delhi – </w:t>
                      </w:r>
                      <w:r w:rsidR="002E67C7" w:rsidRPr="00830EF6">
                        <w:rPr>
                          <w:rFonts w:eastAsiaTheme="minorHAnsi" w:cs="Arial"/>
                          <w:b/>
                          <w:color w:val="FFFFFF" w:themeColor="background1"/>
                          <w:szCs w:val="22"/>
                          <w:highlight w:val="red"/>
                          <w:lang w:val="en-US" w:eastAsia="en-US"/>
                        </w:rPr>
                        <w:t>P</w:t>
                      </w:r>
                      <w:r w:rsidR="00251191" w:rsidRPr="00830EF6">
                        <w:rPr>
                          <w:rFonts w:eastAsiaTheme="minorHAnsi" w:cs="Arial"/>
                          <w:b/>
                          <w:color w:val="FFFFFF" w:themeColor="background1"/>
                          <w:szCs w:val="22"/>
                          <w:highlight w:val="red"/>
                          <w:lang w:val="en-US" w:eastAsia="en-US"/>
                        </w:rPr>
                        <w:t xml:space="preserve">lease refer to the bidding conditions </w:t>
                      </w:r>
                      <w:r w:rsidR="002E67C7" w:rsidRPr="00830EF6">
                        <w:rPr>
                          <w:rFonts w:eastAsiaTheme="minorHAnsi" w:cs="Arial"/>
                          <w:b/>
                          <w:color w:val="FFFFFF" w:themeColor="background1"/>
                          <w:szCs w:val="22"/>
                          <w:highlight w:val="red"/>
                          <w:lang w:val="en-US" w:eastAsia="en-US"/>
                        </w:rPr>
                        <w:t xml:space="preserve">mentioned in tender document </w:t>
                      </w:r>
                      <w:r w:rsidR="00251191" w:rsidRPr="00830EF6">
                        <w:rPr>
                          <w:rFonts w:eastAsiaTheme="minorHAnsi" w:cs="Arial"/>
                          <w:b/>
                          <w:color w:val="FFFFFF" w:themeColor="background1"/>
                          <w:szCs w:val="22"/>
                          <w:highlight w:val="red"/>
                          <w:lang w:val="en-US" w:eastAsia="en-US"/>
                        </w:rPr>
                        <w:t>and follow the instructions carefully.</w:t>
                      </w:r>
                      <w:r w:rsidR="00251191" w:rsidRPr="00830EF6">
                        <w:rPr>
                          <w:rFonts w:eastAsiaTheme="minorHAnsi" w:cs="Arial"/>
                          <w:b/>
                          <w:color w:val="FFFFFF" w:themeColor="background1"/>
                          <w:szCs w:val="22"/>
                          <w:lang w:val="en-US" w:eastAsia="en-US"/>
                        </w:rPr>
                        <w:t xml:space="preserve"> </w:t>
                      </w:r>
                    </w:p>
                    <w:p w14:paraId="1AE50924" w14:textId="77777777" w:rsidR="007C4906" w:rsidRPr="00830EF6" w:rsidRDefault="007C4906" w:rsidP="00A81756">
                      <w:pPr>
                        <w:jc w:val="both"/>
                        <w:rPr>
                          <w:rFonts w:ascii="Arial" w:hAnsi="Arial" w:cs="Arial"/>
                          <w:sz w:val="20"/>
                          <w:szCs w:val="20"/>
                        </w:rPr>
                      </w:pPr>
                      <w:r w:rsidRPr="00830EF6">
                        <w:rPr>
                          <w:rFonts w:ascii="Arial" w:hAnsi="Arial" w:cs="Arial"/>
                          <w:sz w:val="20"/>
                          <w:szCs w:val="20"/>
                        </w:rPr>
                        <w:t>The detailed documentation with regards to this call for proposals includes:</w:t>
                      </w:r>
                    </w:p>
                    <w:p w14:paraId="5F9C6DBD" w14:textId="445A2483" w:rsidR="007C4906" w:rsidRPr="00830EF6" w:rsidRDefault="007C4906" w:rsidP="007C4906">
                      <w:pPr>
                        <w:pStyle w:val="ListParagraph"/>
                        <w:numPr>
                          <w:ilvl w:val="0"/>
                          <w:numId w:val="1"/>
                        </w:numPr>
                        <w:jc w:val="both"/>
                        <w:rPr>
                          <w:rFonts w:ascii="Arial" w:hAnsi="Arial" w:cs="Arial"/>
                          <w:sz w:val="20"/>
                          <w:szCs w:val="20"/>
                          <w:lang w:val="en-IN"/>
                        </w:rPr>
                      </w:pPr>
                      <w:r w:rsidRPr="00830EF6">
                        <w:rPr>
                          <w:rFonts w:ascii="Arial" w:hAnsi="Arial" w:cs="Arial"/>
                          <w:sz w:val="20"/>
                          <w:szCs w:val="20"/>
                          <w:lang w:val="en-IN"/>
                        </w:rPr>
                        <w:t>Te</w:t>
                      </w:r>
                      <w:r w:rsidR="008B6903" w:rsidRPr="00830EF6">
                        <w:rPr>
                          <w:rFonts w:ascii="Arial" w:hAnsi="Arial" w:cs="Arial"/>
                          <w:sz w:val="20"/>
                          <w:szCs w:val="20"/>
                          <w:lang w:val="en-IN"/>
                        </w:rPr>
                        <w:t>nder Document</w:t>
                      </w:r>
                      <w:r w:rsidR="001A3049" w:rsidRPr="00830EF6">
                        <w:rPr>
                          <w:rFonts w:ascii="Arial" w:hAnsi="Arial" w:cs="Arial"/>
                          <w:sz w:val="20"/>
                          <w:szCs w:val="20"/>
                          <w:lang w:val="en-IN"/>
                        </w:rPr>
                        <w:t xml:space="preserve"> </w:t>
                      </w:r>
                    </w:p>
                    <w:p w14:paraId="79168954" w14:textId="0D290D43" w:rsidR="007C4906" w:rsidRPr="00830EF6" w:rsidRDefault="001A3049" w:rsidP="00FF1E1F">
                      <w:pPr>
                        <w:pStyle w:val="ListParagraph"/>
                        <w:numPr>
                          <w:ilvl w:val="0"/>
                          <w:numId w:val="1"/>
                        </w:numPr>
                        <w:jc w:val="both"/>
                        <w:rPr>
                          <w:rFonts w:ascii="Arial" w:hAnsi="Arial" w:cs="Arial"/>
                          <w:sz w:val="20"/>
                          <w:szCs w:val="20"/>
                          <w:lang w:val="en-IN"/>
                        </w:rPr>
                      </w:pPr>
                      <w:r w:rsidRPr="00830EF6">
                        <w:rPr>
                          <w:rFonts w:ascii="Arial" w:hAnsi="Arial" w:cs="Arial"/>
                          <w:sz w:val="20"/>
                          <w:szCs w:val="20"/>
                          <w:lang w:val="en-IN"/>
                        </w:rPr>
                        <w:t>Financial Format</w:t>
                      </w:r>
                      <w:r w:rsidR="002E67C7" w:rsidRPr="00830EF6">
                        <w:rPr>
                          <w:rFonts w:ascii="Arial" w:hAnsi="Arial" w:cs="Arial"/>
                          <w:sz w:val="20"/>
                          <w:szCs w:val="20"/>
                          <w:lang w:val="en-IN"/>
                        </w:rPr>
                        <w:t>s</w:t>
                      </w:r>
                      <w:r w:rsidRPr="00830EF6">
                        <w:rPr>
                          <w:rFonts w:ascii="Arial" w:hAnsi="Arial" w:cs="Arial"/>
                          <w:sz w:val="20"/>
                          <w:szCs w:val="20"/>
                          <w:lang w:val="en-IN"/>
                        </w:rPr>
                        <w:t xml:space="preserve"> </w:t>
                      </w:r>
                      <w:r w:rsidR="002E67C7" w:rsidRPr="00830EF6">
                        <w:rPr>
                          <w:rFonts w:ascii="Arial" w:hAnsi="Arial" w:cs="Arial"/>
                          <w:sz w:val="20"/>
                          <w:szCs w:val="20"/>
                          <w:lang w:val="en-IN"/>
                        </w:rPr>
                        <w:t xml:space="preserve">– Annexure A </w:t>
                      </w:r>
                    </w:p>
                    <w:p w14:paraId="26BDA354" w14:textId="77777777" w:rsidR="00472126" w:rsidRPr="00462A62" w:rsidRDefault="00472126" w:rsidP="00472126">
                      <w:pPr>
                        <w:ind w:left="360"/>
                        <w:rPr>
                          <w:rFonts w:ascii="Arial" w:hAnsi="Arial" w:cs="Arial"/>
                          <w:b/>
                          <w:color w:val="000099"/>
                          <w:sz w:val="20"/>
                          <w:szCs w:val="20"/>
                          <w:u w:val="single"/>
                        </w:rPr>
                      </w:pPr>
                      <w:r w:rsidRPr="00462A62">
                        <w:rPr>
                          <w:rFonts w:ascii="Arial" w:hAnsi="Arial" w:cs="Arial"/>
                          <w:b/>
                          <w:color w:val="000099"/>
                          <w:sz w:val="20"/>
                          <w:szCs w:val="20"/>
                          <w:u w:val="single"/>
                        </w:rPr>
                        <w:t>Timeline;</w:t>
                      </w:r>
                    </w:p>
                    <w:p w14:paraId="542F863C" w14:textId="45F0A699" w:rsidR="00472126" w:rsidRPr="00462A62" w:rsidRDefault="00472126" w:rsidP="00472126">
                      <w:pPr>
                        <w:pStyle w:val="ListParagraph"/>
                        <w:numPr>
                          <w:ilvl w:val="0"/>
                          <w:numId w:val="1"/>
                        </w:numPr>
                        <w:rPr>
                          <w:rFonts w:ascii="Arial" w:hAnsi="Arial" w:cs="Arial"/>
                          <w:b/>
                          <w:bCs/>
                          <w:color w:val="000099"/>
                          <w:sz w:val="20"/>
                          <w:szCs w:val="20"/>
                          <w:lang w:val="en-IN"/>
                        </w:rPr>
                      </w:pPr>
                      <w:r w:rsidRPr="00462A62">
                        <w:rPr>
                          <w:rFonts w:ascii="Arial" w:hAnsi="Arial" w:cs="Arial"/>
                          <w:b/>
                          <w:bCs/>
                          <w:color w:val="000099"/>
                          <w:sz w:val="20"/>
                          <w:szCs w:val="20"/>
                          <w:lang w:val="en-IN"/>
                        </w:rPr>
                        <w:t xml:space="preserve">Deadline to receive queries                : </w:t>
                      </w:r>
                      <w:r w:rsidR="001B7337" w:rsidRPr="00462A62">
                        <w:rPr>
                          <w:rFonts w:ascii="Arial" w:hAnsi="Arial" w:cs="Arial"/>
                          <w:b/>
                          <w:bCs/>
                          <w:color w:val="000099"/>
                          <w:sz w:val="20"/>
                          <w:szCs w:val="20"/>
                          <w:lang w:val="en-IN"/>
                        </w:rPr>
                        <w:t>17</w:t>
                      </w:r>
                      <w:r w:rsidR="001B7337" w:rsidRPr="00462A62">
                        <w:rPr>
                          <w:rFonts w:ascii="Arial" w:hAnsi="Arial" w:cs="Arial"/>
                          <w:b/>
                          <w:bCs/>
                          <w:color w:val="000099"/>
                          <w:sz w:val="20"/>
                          <w:szCs w:val="20"/>
                          <w:vertAlign w:val="superscript"/>
                          <w:lang w:val="en-IN"/>
                        </w:rPr>
                        <w:t>th</w:t>
                      </w:r>
                      <w:r w:rsidR="001B7337" w:rsidRPr="00462A62">
                        <w:rPr>
                          <w:rFonts w:ascii="Arial" w:hAnsi="Arial" w:cs="Arial"/>
                          <w:b/>
                          <w:bCs/>
                          <w:color w:val="000099"/>
                          <w:sz w:val="20"/>
                          <w:szCs w:val="20"/>
                          <w:lang w:val="en-IN"/>
                        </w:rPr>
                        <w:t xml:space="preserve"> November’2021</w:t>
                      </w:r>
                    </w:p>
                    <w:p w14:paraId="3E3D98E5" w14:textId="339ED377" w:rsidR="00472126" w:rsidRPr="00462A62" w:rsidRDefault="00472126" w:rsidP="00472126">
                      <w:pPr>
                        <w:pStyle w:val="ListParagraph"/>
                        <w:numPr>
                          <w:ilvl w:val="0"/>
                          <w:numId w:val="1"/>
                        </w:numPr>
                        <w:rPr>
                          <w:rFonts w:ascii="Arial" w:hAnsi="Arial" w:cs="Arial"/>
                          <w:b/>
                          <w:bCs/>
                          <w:color w:val="000099"/>
                          <w:sz w:val="20"/>
                          <w:szCs w:val="20"/>
                          <w:lang w:val="en-IN"/>
                        </w:rPr>
                      </w:pPr>
                      <w:r w:rsidRPr="00462A62">
                        <w:rPr>
                          <w:rFonts w:ascii="Arial" w:hAnsi="Arial" w:cs="Arial"/>
                          <w:b/>
                          <w:bCs/>
                          <w:color w:val="000099"/>
                          <w:sz w:val="20"/>
                          <w:szCs w:val="20"/>
                          <w:lang w:val="en-IN"/>
                        </w:rPr>
                        <w:t xml:space="preserve">Clarifications to the queries               : </w:t>
                      </w:r>
                      <w:r w:rsidR="001B7337" w:rsidRPr="00462A62">
                        <w:rPr>
                          <w:rFonts w:ascii="Arial" w:hAnsi="Arial" w:cs="Arial"/>
                          <w:b/>
                          <w:bCs/>
                          <w:color w:val="000099"/>
                          <w:sz w:val="20"/>
                          <w:szCs w:val="20"/>
                          <w:lang w:val="en-IN"/>
                        </w:rPr>
                        <w:t>19</w:t>
                      </w:r>
                      <w:r w:rsidR="001B7337" w:rsidRPr="00462A62">
                        <w:rPr>
                          <w:rFonts w:ascii="Arial" w:hAnsi="Arial" w:cs="Arial"/>
                          <w:b/>
                          <w:bCs/>
                          <w:color w:val="000099"/>
                          <w:sz w:val="20"/>
                          <w:szCs w:val="20"/>
                          <w:vertAlign w:val="superscript"/>
                          <w:lang w:val="en-IN"/>
                        </w:rPr>
                        <w:t>th</w:t>
                      </w:r>
                      <w:r w:rsidR="001B7337" w:rsidRPr="00462A62">
                        <w:rPr>
                          <w:rFonts w:ascii="Arial" w:hAnsi="Arial" w:cs="Arial"/>
                          <w:b/>
                          <w:bCs/>
                          <w:color w:val="000099"/>
                          <w:sz w:val="20"/>
                          <w:szCs w:val="20"/>
                          <w:lang w:val="en-IN"/>
                        </w:rPr>
                        <w:t xml:space="preserve"> November’2021</w:t>
                      </w:r>
                      <w:r w:rsidRPr="00462A62">
                        <w:rPr>
                          <w:rFonts w:ascii="Arial" w:hAnsi="Arial" w:cs="Arial"/>
                          <w:b/>
                          <w:bCs/>
                          <w:color w:val="000099"/>
                          <w:sz w:val="20"/>
                          <w:szCs w:val="20"/>
                          <w:lang w:val="en-IN"/>
                        </w:rPr>
                        <w:t xml:space="preserve"> </w:t>
                      </w:r>
                    </w:p>
                    <w:p w14:paraId="5C1F4EA6" w14:textId="77777777" w:rsidR="00472126" w:rsidRPr="00830EF6" w:rsidRDefault="00472126" w:rsidP="00472126">
                      <w:pPr>
                        <w:pStyle w:val="ListParagraph"/>
                        <w:numPr>
                          <w:ilvl w:val="0"/>
                          <w:numId w:val="1"/>
                        </w:numPr>
                        <w:jc w:val="both"/>
                        <w:rPr>
                          <w:rFonts w:ascii="Arial" w:hAnsi="Arial" w:cs="Arial"/>
                          <w:b/>
                          <w:color w:val="FFFFFF" w:themeColor="background1"/>
                          <w:sz w:val="20"/>
                          <w:szCs w:val="20"/>
                          <w:lang w:val="en-IN"/>
                        </w:rPr>
                      </w:pPr>
                    </w:p>
                    <w:p w14:paraId="36BDB3E5" w14:textId="529DA80D" w:rsidR="00472126" w:rsidRPr="001B7337" w:rsidRDefault="00472126" w:rsidP="00462A62">
                      <w:pPr>
                        <w:pStyle w:val="ListParagraph"/>
                        <w:spacing w:after="0" w:line="240" w:lineRule="auto"/>
                        <w:jc w:val="both"/>
                        <w:rPr>
                          <w:rFonts w:ascii="Arial" w:hAnsi="Arial" w:cs="Arial"/>
                          <w:sz w:val="12"/>
                          <w:szCs w:val="12"/>
                        </w:rPr>
                      </w:pPr>
                      <w:r w:rsidRPr="001B7337">
                        <w:rPr>
                          <w:rFonts w:ascii="Arial" w:hAnsi="Arial" w:cs="Arial"/>
                          <w:b/>
                          <w:color w:val="FFFFFF" w:themeColor="background1"/>
                          <w:sz w:val="20"/>
                          <w:szCs w:val="20"/>
                          <w:highlight w:val="red"/>
                          <w:lang w:val="en-IN"/>
                        </w:rPr>
                        <w:t>The deadline for submission of proposal is:</w:t>
                      </w:r>
                      <w:r w:rsidR="001B7337">
                        <w:rPr>
                          <w:rFonts w:ascii="Arial" w:hAnsi="Arial" w:cs="Arial"/>
                          <w:b/>
                          <w:color w:val="FFFFFF" w:themeColor="background1"/>
                          <w:sz w:val="20"/>
                          <w:szCs w:val="20"/>
                          <w:highlight w:val="red"/>
                          <w:lang w:val="en-IN"/>
                        </w:rPr>
                        <w:t xml:space="preserve"> </w:t>
                      </w:r>
                      <w:r w:rsidR="001B7337" w:rsidRPr="00462A62">
                        <w:rPr>
                          <w:rFonts w:ascii="Arial" w:hAnsi="Arial" w:cs="Arial"/>
                          <w:b/>
                          <w:color w:val="FFFFFF" w:themeColor="background1"/>
                          <w:highlight w:val="red"/>
                          <w:lang w:val="en-IN"/>
                        </w:rPr>
                        <w:t>26th November’2021 by 17:30hrs</w:t>
                      </w:r>
                    </w:p>
                    <w:p w14:paraId="30F56E85" w14:textId="77777777" w:rsidR="001B7337" w:rsidRPr="001B7337" w:rsidRDefault="001B7337" w:rsidP="001B7337">
                      <w:pPr>
                        <w:pStyle w:val="ListParagraph"/>
                        <w:spacing w:after="0" w:line="240" w:lineRule="auto"/>
                        <w:jc w:val="both"/>
                        <w:rPr>
                          <w:rFonts w:ascii="Arial" w:hAnsi="Arial" w:cs="Arial"/>
                          <w:sz w:val="12"/>
                          <w:szCs w:val="12"/>
                        </w:rPr>
                      </w:pPr>
                    </w:p>
                    <w:p w14:paraId="3948FC96" w14:textId="2DABC63E" w:rsidR="00DA25D7" w:rsidRPr="00830EF6" w:rsidRDefault="00472126">
                      <w:pPr>
                        <w:rPr>
                          <w:rFonts w:ascii="Arial" w:hAnsi="Arial" w:cs="Arial"/>
                          <w:sz w:val="28"/>
                          <w:szCs w:val="28"/>
                        </w:rPr>
                      </w:pPr>
                      <w:r w:rsidRPr="00830EF6">
                        <w:rPr>
                          <w:rFonts w:ascii="Arial" w:hAnsi="Arial" w:cs="Arial"/>
                          <w:i/>
                          <w:sz w:val="20"/>
                          <w:szCs w:val="20"/>
                        </w:rPr>
                        <w:t xml:space="preserve">GIZ reserves the right to cancel/modify this tender and /or reject a bid document including subsequently a technical and financial proposal, without assigning any reasons. </w:t>
                      </w:r>
                    </w:p>
                  </w:txbxContent>
                </v:textbox>
                <w10:wrap type="square"/>
              </v:shape>
            </w:pict>
          </mc:Fallback>
        </mc:AlternateContent>
      </w:r>
    </w:p>
    <w:sectPr w:rsidR="00E451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73CE"/>
    <w:multiLevelType w:val="hybridMultilevel"/>
    <w:tmpl w:val="D8D852E6"/>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1C3CF0"/>
    <w:multiLevelType w:val="hybridMultilevel"/>
    <w:tmpl w:val="FEFE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653BCA"/>
    <w:multiLevelType w:val="hybridMultilevel"/>
    <w:tmpl w:val="ECBE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1C1"/>
    <w:rsid w:val="00034D5D"/>
    <w:rsid w:val="00051835"/>
    <w:rsid w:val="0006654A"/>
    <w:rsid w:val="000A2DD9"/>
    <w:rsid w:val="000F1D77"/>
    <w:rsid w:val="001A3049"/>
    <w:rsid w:val="001B7337"/>
    <w:rsid w:val="001D5D89"/>
    <w:rsid w:val="00205680"/>
    <w:rsid w:val="00251191"/>
    <w:rsid w:val="002774F3"/>
    <w:rsid w:val="0029512B"/>
    <w:rsid w:val="002A61D1"/>
    <w:rsid w:val="002E472B"/>
    <w:rsid w:val="002E67C7"/>
    <w:rsid w:val="002F6003"/>
    <w:rsid w:val="003759E7"/>
    <w:rsid w:val="00386C55"/>
    <w:rsid w:val="0039699B"/>
    <w:rsid w:val="0039759F"/>
    <w:rsid w:val="003C65E3"/>
    <w:rsid w:val="00462A62"/>
    <w:rsid w:val="00472126"/>
    <w:rsid w:val="004D5A69"/>
    <w:rsid w:val="005B2495"/>
    <w:rsid w:val="005E7C5D"/>
    <w:rsid w:val="00627B56"/>
    <w:rsid w:val="006C6A5F"/>
    <w:rsid w:val="0072489E"/>
    <w:rsid w:val="00764277"/>
    <w:rsid w:val="007B2E15"/>
    <w:rsid w:val="007C4906"/>
    <w:rsid w:val="007E72D7"/>
    <w:rsid w:val="008270A8"/>
    <w:rsid w:val="00830EF6"/>
    <w:rsid w:val="00867773"/>
    <w:rsid w:val="008749B5"/>
    <w:rsid w:val="008B6903"/>
    <w:rsid w:val="00920C6F"/>
    <w:rsid w:val="00936199"/>
    <w:rsid w:val="00957E2F"/>
    <w:rsid w:val="009E0764"/>
    <w:rsid w:val="00A0361E"/>
    <w:rsid w:val="00A56589"/>
    <w:rsid w:val="00A81756"/>
    <w:rsid w:val="00AA738D"/>
    <w:rsid w:val="00AE0311"/>
    <w:rsid w:val="00B41F5C"/>
    <w:rsid w:val="00B56081"/>
    <w:rsid w:val="00B76362"/>
    <w:rsid w:val="00C00CD9"/>
    <w:rsid w:val="00C81071"/>
    <w:rsid w:val="00CD0B97"/>
    <w:rsid w:val="00D15227"/>
    <w:rsid w:val="00D45FF4"/>
    <w:rsid w:val="00D526DD"/>
    <w:rsid w:val="00DA25D7"/>
    <w:rsid w:val="00DA6967"/>
    <w:rsid w:val="00E451E4"/>
    <w:rsid w:val="00E46F84"/>
    <w:rsid w:val="00E66A1E"/>
    <w:rsid w:val="00E901C1"/>
    <w:rsid w:val="00EC5ED9"/>
    <w:rsid w:val="00EF4884"/>
    <w:rsid w:val="00F404DB"/>
    <w:rsid w:val="00FA1F67"/>
    <w:rsid w:val="00FB32DE"/>
    <w:rsid w:val="00FF1E1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BB848"/>
  <w15:chartTrackingRefBased/>
  <w15:docId w15:val="{41A7EFD5-6082-4111-9B0A-995989598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Evidence on Demand bullet points,Bullet List Paragraph,Use Case List Paragraph,normal,Heading 2_sj,Dot pt,Numbered Para 1,No Spacing1,List Paragraph Char Char Char,Indicator Text,Bullet 1,Bullet Points,MAIN CONTENT,Liste 1"/>
    <w:basedOn w:val="Normal"/>
    <w:link w:val="ListParagraphChar"/>
    <w:uiPriority w:val="34"/>
    <w:qFormat/>
    <w:rsid w:val="007C4906"/>
    <w:pPr>
      <w:spacing w:after="200" w:line="276" w:lineRule="auto"/>
      <w:ind w:left="720"/>
      <w:contextualSpacing/>
    </w:pPr>
    <w:rPr>
      <w:lang w:val="en-US"/>
    </w:rPr>
  </w:style>
  <w:style w:type="character" w:customStyle="1" w:styleId="ListParagraphChar">
    <w:name w:val="List Paragraph Char"/>
    <w:aliases w:val="List Paragraph1 Char,Evidence on Demand bullet points Char,Bullet List Paragraph Char,Use Case List Paragraph Char,normal Char,Heading 2_sj Char,Dot pt Char,Numbered Para 1 Char,No Spacing1 Char,List Paragraph Char Char Char Char"/>
    <w:link w:val="ListParagraph"/>
    <w:uiPriority w:val="34"/>
    <w:qFormat/>
    <w:locked/>
    <w:rsid w:val="007C4906"/>
    <w:rPr>
      <w:lang w:val="en-US"/>
    </w:rPr>
  </w:style>
  <w:style w:type="paragraph" w:styleId="BalloonText">
    <w:name w:val="Balloon Text"/>
    <w:basedOn w:val="Normal"/>
    <w:link w:val="BalloonTextChar"/>
    <w:uiPriority w:val="99"/>
    <w:semiHidden/>
    <w:unhideWhenUsed/>
    <w:rsid w:val="00B41F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F5C"/>
    <w:rPr>
      <w:rFonts w:ascii="Segoe UI" w:hAnsi="Segoe UI" w:cs="Segoe UI"/>
      <w:sz w:val="18"/>
      <w:szCs w:val="18"/>
    </w:rPr>
  </w:style>
  <w:style w:type="paragraph" w:styleId="NoSpacing">
    <w:name w:val="No Spacing"/>
    <w:link w:val="NoSpacingChar"/>
    <w:uiPriority w:val="1"/>
    <w:qFormat/>
    <w:rsid w:val="00B41F5C"/>
    <w:pPr>
      <w:spacing w:after="0" w:line="240" w:lineRule="auto"/>
    </w:pPr>
    <w:rPr>
      <w:rFonts w:eastAsiaTheme="minorEastAsia"/>
      <w:lang w:val="en-GB"/>
    </w:rPr>
  </w:style>
  <w:style w:type="character" w:customStyle="1" w:styleId="NoSpacingChar">
    <w:name w:val="No Spacing Char"/>
    <w:basedOn w:val="DefaultParagraphFont"/>
    <w:link w:val="NoSpacing"/>
    <w:uiPriority w:val="1"/>
    <w:rsid w:val="00B41F5C"/>
    <w:rPr>
      <w:rFonts w:eastAsiaTheme="minorEastAsia"/>
      <w:lang w:val="en-GB"/>
    </w:rPr>
  </w:style>
  <w:style w:type="character" w:styleId="Hyperlink">
    <w:name w:val="Hyperlink"/>
    <w:basedOn w:val="DefaultParagraphFont"/>
    <w:uiPriority w:val="99"/>
    <w:semiHidden/>
    <w:unhideWhenUsed/>
    <w:rsid w:val="00051835"/>
    <w:rPr>
      <w:color w:val="0563C1" w:themeColor="hyperlink"/>
      <w:u w:val="single"/>
    </w:rPr>
  </w:style>
  <w:style w:type="paragraph" w:styleId="NormalWeb">
    <w:name w:val="Normal (Web)"/>
    <w:basedOn w:val="Normal"/>
    <w:uiPriority w:val="99"/>
    <w:semiHidden/>
    <w:unhideWhenUsed/>
    <w:rsid w:val="0005183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piegelB">
    <w:name w:val="Spiegel (B)"/>
    <w:basedOn w:val="Normal"/>
    <w:rsid w:val="00251191"/>
    <w:pPr>
      <w:tabs>
        <w:tab w:val="left" w:pos="7371"/>
      </w:tabs>
      <w:spacing w:after="0" w:line="360" w:lineRule="atLeast"/>
      <w:ind w:left="1276" w:hanging="426"/>
    </w:pPr>
    <w:rPr>
      <w:rFonts w:ascii="Arial" w:eastAsia="Times New Roman" w:hAnsi="Arial" w:cs="Times New Roman"/>
      <w:szCs w:val="20"/>
      <w:lang w:val="de-DE" w:eastAsia="de-DE"/>
    </w:rPr>
  </w:style>
  <w:style w:type="paragraph" w:customStyle="1" w:styleId="Default">
    <w:name w:val="Default"/>
    <w:rsid w:val="00034D5D"/>
    <w:pPr>
      <w:autoSpaceDE w:val="0"/>
      <w:autoSpaceDN w:val="0"/>
      <w:adjustRightInd w:val="0"/>
      <w:spacing w:after="0" w:line="240" w:lineRule="auto"/>
    </w:pPr>
    <w:rPr>
      <w:rFonts w:ascii="Calibri" w:eastAsiaTheme="minorEastAsia"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529638">
      <w:bodyDiv w:val="1"/>
      <w:marLeft w:val="0"/>
      <w:marRight w:val="0"/>
      <w:marTop w:val="0"/>
      <w:marBottom w:val="0"/>
      <w:divBdr>
        <w:top w:val="none" w:sz="0" w:space="0" w:color="auto"/>
        <w:left w:val="none" w:sz="0" w:space="0" w:color="auto"/>
        <w:bottom w:val="none" w:sz="0" w:space="0" w:color="auto"/>
        <w:right w:val="none" w:sz="0" w:space="0" w:color="auto"/>
      </w:divBdr>
    </w:div>
    <w:div w:id="211813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B4F6030257C1438E14ABEED098CBBF" ma:contentTypeVersion="10" ma:contentTypeDescription="Create a new document." ma:contentTypeScope="" ma:versionID="5c3e23f7b71cb1a868b19559bce4b4d8">
  <xsd:schema xmlns:xsd="http://www.w3.org/2001/XMLSchema" xmlns:xs="http://www.w3.org/2001/XMLSchema" xmlns:p="http://schemas.microsoft.com/office/2006/metadata/properties" xmlns:ns2="98401389-4fbe-4b7c-8393-c02ef86632d0" targetNamespace="http://schemas.microsoft.com/office/2006/metadata/properties" ma:root="true" ma:fieldsID="710b4ed9a59bb2f01c5e36f2eaea8da9" ns2:_="">
    <xsd:import namespace="98401389-4fbe-4b7c-8393-c02ef86632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01389-4fbe-4b7c-8393-c02ef8663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DB38A0-ED29-4C44-97E0-2589101A87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EE89D8-04D3-41FF-8194-00EF1EE62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401389-4fbe-4b7c-8393-c02ef86632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E32611-3A5F-4281-8C86-A18E335B51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1</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Dhar, Sanjay GIZ IN</cp:lastModifiedBy>
  <cp:revision>6</cp:revision>
  <dcterms:created xsi:type="dcterms:W3CDTF">2021-11-03T13:01:00Z</dcterms:created>
  <dcterms:modified xsi:type="dcterms:W3CDTF">2021-11-09T05:20:00Z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0x01010001B4F6030257C1438E14ABEED098CBBF</vt:lpwstr>
  </property>
</Properties>
</file>